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A3FF" w14:textId="24153BAF" w:rsidR="0026393E" w:rsidRPr="00A2490E" w:rsidRDefault="0026393E" w:rsidP="0026393E">
      <w:pPr>
        <w:spacing w:line="360" w:lineRule="auto"/>
        <w:rPr>
          <w:b/>
          <w:sz w:val="28"/>
          <w:szCs w:val="28"/>
          <w:lang w:val="uk-UA"/>
        </w:rPr>
      </w:pPr>
      <w:r w:rsidRPr="00A2490E">
        <w:rPr>
          <w:b/>
          <w:sz w:val="28"/>
          <w:szCs w:val="28"/>
          <w:lang w:val="uk-UA"/>
        </w:rPr>
        <w:t xml:space="preserve">УДК </w:t>
      </w:r>
      <w:r w:rsidR="00AF2BBD" w:rsidRPr="00A2490E">
        <w:rPr>
          <w:b/>
          <w:sz w:val="28"/>
          <w:szCs w:val="28"/>
          <w:lang w:val="uk-UA"/>
        </w:rPr>
        <w:t>351.746.1(477)</w:t>
      </w:r>
    </w:p>
    <w:p w14:paraId="4016A400" w14:textId="274AA5E0" w:rsidR="00306CA0" w:rsidRPr="00A2490E" w:rsidRDefault="00EF534C" w:rsidP="00306CA0">
      <w:pPr>
        <w:jc w:val="right"/>
        <w:rPr>
          <w:b/>
          <w:sz w:val="28"/>
          <w:szCs w:val="28"/>
          <w:lang w:val="uk-UA"/>
        </w:rPr>
      </w:pPr>
      <w:r w:rsidRPr="00A2490E">
        <w:rPr>
          <w:b/>
          <w:sz w:val="28"/>
          <w:szCs w:val="28"/>
          <w:lang w:val="uk-UA"/>
        </w:rPr>
        <w:t>Дмитро</w:t>
      </w:r>
      <w:r w:rsidR="00306CA0" w:rsidRPr="00A2490E">
        <w:rPr>
          <w:b/>
          <w:sz w:val="28"/>
          <w:szCs w:val="28"/>
          <w:lang w:val="uk-UA"/>
        </w:rPr>
        <w:t xml:space="preserve"> </w:t>
      </w:r>
      <w:r w:rsidRPr="00A2490E">
        <w:rPr>
          <w:b/>
          <w:sz w:val="28"/>
          <w:szCs w:val="28"/>
          <w:lang w:val="uk-UA"/>
        </w:rPr>
        <w:t>КАМЕНСЬКИЙ</w:t>
      </w:r>
    </w:p>
    <w:p w14:paraId="4016A401" w14:textId="3C026A11" w:rsidR="00306CA0" w:rsidRPr="00A2490E" w:rsidRDefault="00306CA0" w:rsidP="00306CA0">
      <w:pPr>
        <w:jc w:val="right"/>
        <w:rPr>
          <w:bCs/>
          <w:sz w:val="28"/>
          <w:szCs w:val="28"/>
          <w:lang w:val="uk-UA"/>
        </w:rPr>
      </w:pPr>
      <w:r w:rsidRPr="00A2490E">
        <w:rPr>
          <w:bCs/>
          <w:sz w:val="28"/>
          <w:szCs w:val="28"/>
          <w:lang w:val="uk-UA"/>
        </w:rPr>
        <w:t xml:space="preserve">доктор </w:t>
      </w:r>
      <w:r w:rsidR="00EF534C" w:rsidRPr="00A2490E">
        <w:rPr>
          <w:bCs/>
          <w:sz w:val="28"/>
          <w:szCs w:val="28"/>
          <w:lang w:val="uk-UA"/>
        </w:rPr>
        <w:t>юридичних</w:t>
      </w:r>
      <w:r w:rsidRPr="00A2490E">
        <w:rPr>
          <w:bCs/>
          <w:sz w:val="28"/>
          <w:szCs w:val="28"/>
          <w:lang w:val="uk-UA"/>
        </w:rPr>
        <w:t xml:space="preserve"> наук, професор</w:t>
      </w:r>
      <w:r w:rsidR="007C534F" w:rsidRPr="007C534F">
        <w:rPr>
          <w:bCs/>
          <w:sz w:val="28"/>
          <w:szCs w:val="28"/>
        </w:rPr>
        <w:t>,</w:t>
      </w:r>
      <w:r w:rsidRPr="00A2490E">
        <w:rPr>
          <w:bCs/>
          <w:sz w:val="28"/>
          <w:szCs w:val="28"/>
          <w:lang w:val="uk-UA"/>
        </w:rPr>
        <w:br/>
        <w:t>професор кафедри</w:t>
      </w:r>
      <w:r w:rsidRPr="00A2490E">
        <w:rPr>
          <w:sz w:val="28"/>
          <w:szCs w:val="28"/>
          <w:lang w:val="uk-UA"/>
        </w:rPr>
        <w:t xml:space="preserve"> </w:t>
      </w:r>
      <w:r w:rsidR="00EF534C" w:rsidRPr="00A2490E">
        <w:rPr>
          <w:sz w:val="28"/>
          <w:szCs w:val="28"/>
          <w:lang w:val="uk-UA"/>
        </w:rPr>
        <w:t>кримінального права та кримінології</w:t>
      </w:r>
      <w:r w:rsidRPr="00A2490E">
        <w:rPr>
          <w:sz w:val="28"/>
          <w:szCs w:val="28"/>
          <w:lang w:val="uk-UA"/>
        </w:rPr>
        <w:t xml:space="preserve"> </w:t>
      </w:r>
    </w:p>
    <w:p w14:paraId="4016A402" w14:textId="54881672" w:rsidR="00F51A60" w:rsidRPr="00A2490E" w:rsidRDefault="00F51A60" w:rsidP="00306CA0">
      <w:pPr>
        <w:jc w:val="right"/>
        <w:rPr>
          <w:sz w:val="28"/>
          <w:szCs w:val="28"/>
        </w:rPr>
      </w:pPr>
      <w:r w:rsidRPr="00A2490E">
        <w:rPr>
          <w:sz w:val="28"/>
          <w:szCs w:val="28"/>
          <w:shd w:val="clear" w:color="auto" w:fill="FFFFFF"/>
          <w:lang w:val="uk-UA"/>
        </w:rPr>
        <w:t xml:space="preserve">Національна </w:t>
      </w:r>
      <w:r w:rsidR="00EF534C" w:rsidRPr="00A2490E">
        <w:rPr>
          <w:sz w:val="28"/>
          <w:szCs w:val="28"/>
          <w:shd w:val="clear" w:color="auto" w:fill="FFFFFF"/>
          <w:lang w:val="uk-UA"/>
        </w:rPr>
        <w:t>а</w:t>
      </w:r>
      <w:r w:rsidRPr="00A2490E">
        <w:rPr>
          <w:sz w:val="28"/>
          <w:szCs w:val="28"/>
          <w:shd w:val="clear" w:color="auto" w:fill="FFFFFF"/>
          <w:lang w:val="uk-UA"/>
        </w:rPr>
        <w:t xml:space="preserve">кадемія Служби </w:t>
      </w:r>
      <w:r w:rsidR="00EF534C" w:rsidRPr="00A2490E">
        <w:rPr>
          <w:sz w:val="28"/>
          <w:szCs w:val="28"/>
          <w:shd w:val="clear" w:color="auto" w:fill="FFFFFF"/>
          <w:lang w:val="uk-UA"/>
        </w:rPr>
        <w:t>б</w:t>
      </w:r>
      <w:r w:rsidRPr="00A2490E">
        <w:rPr>
          <w:sz w:val="28"/>
          <w:szCs w:val="28"/>
          <w:shd w:val="clear" w:color="auto" w:fill="FFFFFF"/>
          <w:lang w:val="uk-UA"/>
        </w:rPr>
        <w:t xml:space="preserve">езпеки України </w:t>
      </w:r>
    </w:p>
    <w:p w14:paraId="4016A403" w14:textId="0DCE6B2C" w:rsidR="00306CA0" w:rsidRPr="00A2490E" w:rsidRDefault="00306CA0" w:rsidP="00306CA0">
      <w:pPr>
        <w:jc w:val="right"/>
        <w:rPr>
          <w:sz w:val="28"/>
          <w:szCs w:val="28"/>
        </w:rPr>
      </w:pPr>
      <w:r w:rsidRPr="00A2490E">
        <w:rPr>
          <w:sz w:val="28"/>
          <w:szCs w:val="28"/>
          <w:lang w:val="uk-UA"/>
        </w:rPr>
        <w:t xml:space="preserve">E-mail: </w:t>
      </w:r>
      <w:r w:rsidR="00EF534C" w:rsidRPr="00A2490E">
        <w:rPr>
          <w:sz w:val="28"/>
          <w:szCs w:val="28"/>
          <w:lang w:val="en-US"/>
        </w:rPr>
        <w:t>dm</w:t>
      </w:r>
      <w:r w:rsidR="00EF534C" w:rsidRPr="00A2490E">
        <w:rPr>
          <w:sz w:val="28"/>
          <w:szCs w:val="28"/>
        </w:rPr>
        <w:t>.</w:t>
      </w:r>
      <w:r w:rsidR="00EF534C" w:rsidRPr="00A2490E">
        <w:rPr>
          <w:sz w:val="28"/>
          <w:szCs w:val="28"/>
          <w:lang w:val="en-US"/>
        </w:rPr>
        <w:t>kamensky</w:t>
      </w:r>
      <w:r w:rsidR="00EF534C" w:rsidRPr="00A2490E">
        <w:rPr>
          <w:sz w:val="28"/>
          <w:szCs w:val="28"/>
        </w:rPr>
        <w:t>@</w:t>
      </w:r>
      <w:r w:rsidR="00EF534C" w:rsidRPr="00A2490E">
        <w:rPr>
          <w:sz w:val="28"/>
          <w:szCs w:val="28"/>
          <w:lang w:val="en-US"/>
        </w:rPr>
        <w:t>gmail</w:t>
      </w:r>
      <w:r w:rsidR="00EF534C" w:rsidRPr="00A2490E">
        <w:rPr>
          <w:sz w:val="28"/>
          <w:szCs w:val="28"/>
        </w:rPr>
        <w:t>.</w:t>
      </w:r>
      <w:r w:rsidR="00EF534C" w:rsidRPr="00A2490E">
        <w:rPr>
          <w:sz w:val="28"/>
          <w:szCs w:val="28"/>
          <w:lang w:val="en-US"/>
        </w:rPr>
        <w:t>com</w:t>
      </w:r>
    </w:p>
    <w:p w14:paraId="4016A404" w14:textId="64EDCB44" w:rsidR="00306CA0" w:rsidRPr="00A2490E" w:rsidRDefault="00306CA0" w:rsidP="00306CA0">
      <w:pPr>
        <w:jc w:val="right"/>
        <w:rPr>
          <w:sz w:val="28"/>
          <w:szCs w:val="28"/>
          <w:lang w:val="uk-UA"/>
        </w:rPr>
      </w:pPr>
      <w:r w:rsidRPr="00A2490E">
        <w:rPr>
          <w:sz w:val="28"/>
          <w:szCs w:val="28"/>
          <w:lang w:val="uk-UA"/>
        </w:rPr>
        <w:t>ORCID:</w:t>
      </w:r>
      <w:r w:rsidRPr="00A2490E">
        <w:rPr>
          <w:rFonts w:ascii="Arial" w:hAnsi="Arial" w:cs="Arial"/>
          <w:bCs/>
          <w:spacing w:val="8"/>
          <w:sz w:val="28"/>
          <w:szCs w:val="28"/>
          <w:shd w:val="clear" w:color="auto" w:fill="FFFFFF"/>
          <w:lang w:val="uk-UA"/>
        </w:rPr>
        <w:t xml:space="preserve"> </w:t>
      </w:r>
      <w:r w:rsidR="00E20D9D" w:rsidRPr="00A2490E">
        <w:rPr>
          <w:sz w:val="28"/>
          <w:szCs w:val="28"/>
          <w:shd w:val="clear" w:color="auto" w:fill="FFFFFF"/>
          <w:lang w:val="uk-UA"/>
        </w:rPr>
        <w:t>0000-0002-3610-2514</w:t>
      </w:r>
    </w:p>
    <w:p w14:paraId="4016A406" w14:textId="4BF081A9" w:rsidR="00306CA0" w:rsidRPr="00A2490E" w:rsidRDefault="00306CA0" w:rsidP="00DC3F39">
      <w:pPr>
        <w:jc w:val="right"/>
        <w:rPr>
          <w:sz w:val="28"/>
          <w:szCs w:val="28"/>
          <w:highlight w:val="yellow"/>
          <w:lang w:val="uk-UA"/>
        </w:rPr>
      </w:pPr>
    </w:p>
    <w:p w14:paraId="64AAFBD9" w14:textId="4A52046D" w:rsidR="00E600B8" w:rsidRPr="00A2490E" w:rsidRDefault="00E600B8" w:rsidP="00DC3F39">
      <w:pPr>
        <w:jc w:val="right"/>
        <w:rPr>
          <w:b/>
          <w:sz w:val="28"/>
          <w:szCs w:val="28"/>
          <w:lang w:val="uk-UA"/>
        </w:rPr>
      </w:pPr>
      <w:r w:rsidRPr="00A2490E">
        <w:rPr>
          <w:b/>
          <w:sz w:val="28"/>
          <w:szCs w:val="28"/>
          <w:lang w:val="uk-UA"/>
        </w:rPr>
        <w:t>Андрій ВОЗНЮК</w:t>
      </w:r>
    </w:p>
    <w:p w14:paraId="46D72D4C" w14:textId="43ABF102" w:rsidR="0065231A" w:rsidRPr="009D3887" w:rsidRDefault="0065231A" w:rsidP="00DC3F39">
      <w:pPr>
        <w:jc w:val="right"/>
        <w:rPr>
          <w:sz w:val="28"/>
          <w:szCs w:val="28"/>
        </w:rPr>
      </w:pPr>
      <w:r w:rsidRPr="00A2490E">
        <w:rPr>
          <w:sz w:val="28"/>
          <w:szCs w:val="28"/>
          <w:lang w:val="uk-UA"/>
        </w:rPr>
        <w:t>доктор юридичних наук, професор</w:t>
      </w:r>
      <w:r w:rsidR="007C534F" w:rsidRPr="009D3887">
        <w:rPr>
          <w:sz w:val="28"/>
          <w:szCs w:val="28"/>
        </w:rPr>
        <w:t>,</w:t>
      </w:r>
    </w:p>
    <w:p w14:paraId="47F1A057" w14:textId="77777777" w:rsidR="0065231A" w:rsidRPr="00A2490E" w:rsidRDefault="0065231A" w:rsidP="00DC3F39">
      <w:pPr>
        <w:jc w:val="right"/>
        <w:rPr>
          <w:sz w:val="28"/>
          <w:szCs w:val="28"/>
          <w:lang w:val="uk-UA"/>
        </w:rPr>
      </w:pPr>
      <w:r w:rsidRPr="00A2490E">
        <w:rPr>
          <w:sz w:val="28"/>
          <w:szCs w:val="28"/>
          <w:lang w:val="uk-UA"/>
        </w:rPr>
        <w:t>завідувач наукової лабораторії з проблем протидії злочинності</w:t>
      </w:r>
    </w:p>
    <w:p w14:paraId="1BA0FA61" w14:textId="77777777" w:rsidR="0065231A" w:rsidRPr="00A2490E" w:rsidRDefault="0065231A" w:rsidP="00DC3F39">
      <w:pPr>
        <w:jc w:val="right"/>
        <w:rPr>
          <w:sz w:val="28"/>
          <w:szCs w:val="28"/>
          <w:lang w:val="uk-UA"/>
        </w:rPr>
      </w:pPr>
      <w:r w:rsidRPr="00A2490E">
        <w:rPr>
          <w:sz w:val="28"/>
          <w:szCs w:val="28"/>
          <w:lang w:val="uk-UA"/>
        </w:rPr>
        <w:t>Національна академія внутрішніх справ</w:t>
      </w:r>
    </w:p>
    <w:p w14:paraId="09B22DBD" w14:textId="1365EE3C" w:rsidR="0065231A" w:rsidRPr="00A2490E" w:rsidRDefault="0065231A" w:rsidP="00DC3F39">
      <w:pPr>
        <w:jc w:val="right"/>
        <w:rPr>
          <w:sz w:val="28"/>
          <w:szCs w:val="28"/>
          <w:lang w:val="uk-UA"/>
        </w:rPr>
      </w:pPr>
      <w:r w:rsidRPr="00A2490E">
        <w:rPr>
          <w:sz w:val="28"/>
          <w:szCs w:val="28"/>
          <w:lang w:val="uk-UA"/>
        </w:rPr>
        <w:t>E-mail: aav_100@naiau.kiev.ua</w:t>
      </w:r>
    </w:p>
    <w:p w14:paraId="13915E9D" w14:textId="77777777" w:rsidR="0065231A" w:rsidRPr="00A2490E" w:rsidRDefault="0065231A" w:rsidP="00DC3F39">
      <w:pPr>
        <w:jc w:val="right"/>
        <w:rPr>
          <w:sz w:val="28"/>
          <w:szCs w:val="28"/>
          <w:lang w:val="uk-UA"/>
        </w:rPr>
      </w:pPr>
      <w:r w:rsidRPr="00A2490E">
        <w:rPr>
          <w:sz w:val="28"/>
          <w:szCs w:val="28"/>
          <w:lang w:val="uk-UA"/>
        </w:rPr>
        <w:t>ORCID: 0000-0002-3352-5626</w:t>
      </w:r>
    </w:p>
    <w:p w14:paraId="704B0DD0" w14:textId="77777777" w:rsidR="0065231A" w:rsidRPr="00A2490E" w:rsidRDefault="0065231A">
      <w:pPr>
        <w:jc w:val="right"/>
        <w:rPr>
          <w:b/>
          <w:sz w:val="28"/>
          <w:szCs w:val="28"/>
          <w:lang w:val="uk-UA"/>
        </w:rPr>
      </w:pPr>
    </w:p>
    <w:p w14:paraId="4016A40F" w14:textId="4A94971A" w:rsidR="008875D3" w:rsidRPr="00A2490E" w:rsidRDefault="002A06C9" w:rsidP="00A804A7">
      <w:pPr>
        <w:spacing w:line="360" w:lineRule="auto"/>
        <w:jc w:val="center"/>
        <w:rPr>
          <w:b/>
          <w:sz w:val="28"/>
          <w:szCs w:val="28"/>
          <w:lang w:val="uk-UA"/>
        </w:rPr>
      </w:pPr>
      <w:r w:rsidRPr="00A2490E">
        <w:rPr>
          <w:b/>
          <w:sz w:val="28"/>
          <w:szCs w:val="28"/>
          <w:lang w:val="uk-UA"/>
        </w:rPr>
        <w:t>НАЦІОНАЛЬНА ТА</w:t>
      </w:r>
      <w:r w:rsidR="00621BF9" w:rsidRPr="00A2490E">
        <w:rPr>
          <w:b/>
          <w:sz w:val="28"/>
          <w:szCs w:val="28"/>
          <w:lang w:val="uk-UA"/>
        </w:rPr>
        <w:t xml:space="preserve"> ЕКОНОМІЧН</w:t>
      </w:r>
      <w:r w:rsidRPr="00A2490E">
        <w:rPr>
          <w:b/>
          <w:sz w:val="28"/>
          <w:szCs w:val="28"/>
          <w:lang w:val="uk-UA"/>
        </w:rPr>
        <w:t>А</w:t>
      </w:r>
      <w:r w:rsidR="00621BF9" w:rsidRPr="00A2490E">
        <w:rPr>
          <w:b/>
          <w:sz w:val="28"/>
          <w:szCs w:val="28"/>
          <w:lang w:val="uk-UA"/>
        </w:rPr>
        <w:t xml:space="preserve"> БЕЗПЕК</w:t>
      </w:r>
      <w:r w:rsidRPr="00A2490E">
        <w:rPr>
          <w:b/>
          <w:sz w:val="28"/>
          <w:szCs w:val="28"/>
          <w:lang w:val="uk-UA"/>
        </w:rPr>
        <w:t>А</w:t>
      </w:r>
      <w:r w:rsidR="00D65E0F" w:rsidRPr="00A2490E">
        <w:rPr>
          <w:b/>
          <w:sz w:val="28"/>
          <w:szCs w:val="28"/>
          <w:lang w:val="uk-UA"/>
        </w:rPr>
        <w:t xml:space="preserve">: </w:t>
      </w:r>
      <w:r w:rsidRPr="00A2490E">
        <w:rPr>
          <w:b/>
          <w:sz w:val="28"/>
          <w:szCs w:val="28"/>
          <w:lang w:val="uk-UA"/>
        </w:rPr>
        <w:t>СПІВВІДНОШЕННЯ КОНЦЕПЦІЙ НА СУЧАСНО</w:t>
      </w:r>
      <w:r w:rsidR="00DA5C5B" w:rsidRPr="00A2490E">
        <w:rPr>
          <w:b/>
          <w:sz w:val="28"/>
          <w:szCs w:val="28"/>
          <w:lang w:val="uk-UA"/>
        </w:rPr>
        <w:t>М</w:t>
      </w:r>
      <w:r w:rsidRPr="00A2490E">
        <w:rPr>
          <w:b/>
          <w:sz w:val="28"/>
          <w:szCs w:val="28"/>
          <w:lang w:val="uk-UA"/>
        </w:rPr>
        <w:t>У ЕТАПІ РОЗВИТКУ</w:t>
      </w:r>
      <w:r w:rsidR="00522CB0" w:rsidRPr="00A2490E">
        <w:rPr>
          <w:b/>
          <w:sz w:val="28"/>
          <w:szCs w:val="28"/>
          <w:lang w:val="uk-UA"/>
        </w:rPr>
        <w:t xml:space="preserve"> УКРАЇНСЬКОЇ</w:t>
      </w:r>
      <w:r w:rsidRPr="00A2490E">
        <w:rPr>
          <w:b/>
          <w:sz w:val="28"/>
          <w:szCs w:val="28"/>
          <w:lang w:val="uk-UA"/>
        </w:rPr>
        <w:t xml:space="preserve"> ДЕРЖАВНОСТІ</w:t>
      </w:r>
    </w:p>
    <w:p w14:paraId="0038D0C0" w14:textId="77777777" w:rsidR="00522CB0" w:rsidRPr="00A2490E" w:rsidRDefault="00522CB0" w:rsidP="007C534F">
      <w:pPr>
        <w:spacing w:line="360" w:lineRule="auto"/>
        <w:rPr>
          <w:b/>
          <w:sz w:val="28"/>
          <w:szCs w:val="28"/>
          <w:lang w:val="uk-UA"/>
        </w:rPr>
      </w:pPr>
    </w:p>
    <w:p w14:paraId="1ED67868" w14:textId="77777777" w:rsidR="006D70ED" w:rsidRDefault="006D70ED" w:rsidP="006D70ED">
      <w:pPr>
        <w:spacing w:line="360" w:lineRule="auto"/>
        <w:ind w:firstLine="567"/>
        <w:jc w:val="both"/>
        <w:rPr>
          <w:i/>
          <w:iCs/>
          <w:sz w:val="28"/>
          <w:szCs w:val="28"/>
          <w:shd w:val="clear" w:color="auto" w:fill="FFFFFF"/>
          <w:lang w:val="uk-UA"/>
        </w:rPr>
      </w:pPr>
      <w:r w:rsidRPr="00F83658">
        <w:rPr>
          <w:i/>
          <w:iCs/>
          <w:sz w:val="28"/>
          <w:szCs w:val="28"/>
          <w:shd w:val="clear" w:color="auto" w:fill="FFFFFF"/>
          <w:lang w:val="uk-UA"/>
        </w:rPr>
        <w:t>Статтю присвячено дослідженню формальних та прикладних зв’язків між концепціями національної та економічної безпеки України. Встановлено, що економічна безпека є здебільшого складовою частиною національної безпеки, яка, своєю чергою, являє собою складний, багатоелементний феномен. За результатами фахового опрацювання численних наукових джерел наголошено на тому, що лише спільні фахові зусилля українських правників та економістів дозволять запропонувати більш універсальне й водночас глибоке розуміння національної безпеки, стратегічних пріоритетів нашої держави у сфері національної та економічної безпеки, а також порівняти стратегічну політику нашої держави в цих напрямах із аналогічними документами в державах-партнерах України. Зазначено, що для подальшого розвитку в цьому напрямі важливо ретельно проаналізувати в порівняльному контексті зміст вітчизняних та зарубіжних стратегій національної та економічної безпеки. Аргументовано позицію про те, що такий пропонований підхід відповідатиме глобальним трендам сучасного світу і водночас дозволить ефективно реагувати на регіональні та глобальні загрози й конфлікти.</w:t>
      </w:r>
    </w:p>
    <w:p w14:paraId="24D6000E" w14:textId="77777777" w:rsidR="006D70ED" w:rsidRPr="00F83658" w:rsidRDefault="006D70ED" w:rsidP="006D70ED">
      <w:pPr>
        <w:pStyle w:val="a7"/>
        <w:spacing w:before="0" w:beforeAutospacing="0" w:after="0" w:afterAutospacing="0" w:line="360" w:lineRule="auto"/>
        <w:ind w:firstLine="567"/>
        <w:jc w:val="both"/>
        <w:rPr>
          <w:i/>
          <w:iCs/>
          <w:sz w:val="28"/>
          <w:szCs w:val="28"/>
          <w:lang w:val="uk-UA"/>
        </w:rPr>
      </w:pPr>
      <w:r w:rsidRPr="00F83658">
        <w:rPr>
          <w:i/>
          <w:iCs/>
          <w:sz w:val="28"/>
          <w:szCs w:val="28"/>
          <w:lang w:val="uk-UA"/>
        </w:rPr>
        <w:lastRenderedPageBreak/>
        <w:t xml:space="preserve">Аргументовано позицію про те, що об’єднання зусиль українських науковців, як правників, так і економістів, дозволить удосконалити доктринальні підходи до тлумачення національної безпеки України та її стратегічних пріоритетів. Такий підхід також дозволить </w:t>
      </w:r>
      <w:r>
        <w:rPr>
          <w:i/>
          <w:iCs/>
          <w:sz w:val="28"/>
          <w:szCs w:val="28"/>
          <w:lang w:val="uk-UA"/>
        </w:rPr>
        <w:t>порівняти</w:t>
      </w:r>
      <w:r w:rsidRPr="00F83658">
        <w:rPr>
          <w:i/>
          <w:iCs/>
          <w:sz w:val="28"/>
          <w:szCs w:val="28"/>
          <w:lang w:val="uk-UA"/>
        </w:rPr>
        <w:t xml:space="preserve"> стратегію національної безпеки нашої держави з аналогічними програмними документами держав-партнерів.</w:t>
      </w:r>
    </w:p>
    <w:p w14:paraId="40CCDD7F" w14:textId="77777777" w:rsidR="006D70ED" w:rsidRPr="00F83658" w:rsidRDefault="006D70ED" w:rsidP="006D70ED">
      <w:pPr>
        <w:pStyle w:val="a7"/>
        <w:spacing w:before="0" w:beforeAutospacing="0" w:after="0" w:afterAutospacing="0" w:line="360" w:lineRule="auto"/>
        <w:ind w:firstLine="567"/>
        <w:jc w:val="both"/>
        <w:rPr>
          <w:i/>
          <w:iCs/>
          <w:sz w:val="28"/>
          <w:szCs w:val="28"/>
          <w:lang w:val="uk-UA"/>
        </w:rPr>
      </w:pPr>
      <w:r w:rsidRPr="00F83658">
        <w:rPr>
          <w:i/>
          <w:iCs/>
          <w:sz w:val="28"/>
          <w:szCs w:val="28"/>
          <w:lang w:val="uk-UA"/>
        </w:rPr>
        <w:t>Наголошено на тому, що майбутні наукові дослідження в окресленому напрямі доцільно зосередити на детальному порівняльному аналізі національних і зарубіжних стратегій у сфері національної та економічної безпеки. Такий підхід не лише відповідатиме глобальним тенденціям XXI століття, але й сприятиме адекватному реагуванню на регіональні й глобальні виклики, зокрема ті, які наразі постають перед Україною у складній геополітичній ситуації.</w:t>
      </w:r>
    </w:p>
    <w:p w14:paraId="0E5A24C3" w14:textId="77777777" w:rsidR="006D70ED" w:rsidRPr="00F83658" w:rsidRDefault="006D70ED" w:rsidP="006D70ED">
      <w:pPr>
        <w:spacing w:line="360" w:lineRule="auto"/>
        <w:ind w:firstLine="567"/>
        <w:jc w:val="both"/>
        <w:rPr>
          <w:i/>
          <w:iCs/>
          <w:sz w:val="28"/>
          <w:szCs w:val="28"/>
          <w:lang w:val="uk-UA"/>
        </w:rPr>
      </w:pPr>
      <w:r w:rsidRPr="00F83658">
        <w:rPr>
          <w:b/>
          <w:i/>
          <w:iCs/>
          <w:sz w:val="28"/>
          <w:szCs w:val="28"/>
          <w:lang w:val="uk-UA"/>
        </w:rPr>
        <w:t xml:space="preserve">Ключові слова: </w:t>
      </w:r>
      <w:r w:rsidRPr="00F83658">
        <w:rPr>
          <w:i/>
          <w:iCs/>
          <w:sz w:val="28"/>
          <w:szCs w:val="28"/>
          <w:lang w:val="uk-UA"/>
        </w:rPr>
        <w:t>національна безпека, економічна безпека, загрози, наукова концепція, сталий розвиток, глобалізація, військова агресія, суспільство.</w:t>
      </w:r>
    </w:p>
    <w:p w14:paraId="3340F53A" w14:textId="77777777" w:rsidR="006D70ED" w:rsidRPr="00A2490E" w:rsidRDefault="006D70ED" w:rsidP="006D70ED">
      <w:pPr>
        <w:rPr>
          <w:sz w:val="28"/>
          <w:szCs w:val="28"/>
          <w:lang w:val="uk-UA"/>
        </w:rPr>
      </w:pPr>
    </w:p>
    <w:p w14:paraId="5E0C883D" w14:textId="77777777" w:rsidR="006D70ED" w:rsidRDefault="006D70ED" w:rsidP="006D70ED">
      <w:pPr>
        <w:spacing w:line="360" w:lineRule="auto"/>
        <w:ind w:firstLine="567"/>
        <w:jc w:val="both"/>
        <w:rPr>
          <w:i/>
          <w:iCs/>
          <w:sz w:val="28"/>
          <w:szCs w:val="28"/>
          <w:lang w:val="uk-UA"/>
        </w:rPr>
      </w:pPr>
      <w:r w:rsidRPr="00F83658">
        <w:rPr>
          <w:b/>
          <w:bCs/>
          <w:i/>
          <w:iCs/>
          <w:sz w:val="28"/>
          <w:szCs w:val="28"/>
          <w:lang w:val="en-US"/>
        </w:rPr>
        <w:t>D. Kamensky, A. Voznyuk. National and economic security of Ukraine: relationship of concepts at the current stage of Ukrainian state development</w:t>
      </w:r>
      <w:r w:rsidRPr="00F83658">
        <w:rPr>
          <w:b/>
          <w:bCs/>
          <w:i/>
          <w:iCs/>
          <w:sz w:val="28"/>
          <w:szCs w:val="28"/>
          <w:lang w:val="uk-UA"/>
        </w:rPr>
        <w:t>.</w:t>
      </w:r>
      <w:r w:rsidRPr="00F83658">
        <w:rPr>
          <w:i/>
          <w:iCs/>
          <w:sz w:val="28"/>
          <w:szCs w:val="28"/>
          <w:lang w:val="uk-UA"/>
        </w:rPr>
        <w:t xml:space="preserve"> </w:t>
      </w:r>
    </w:p>
    <w:p w14:paraId="21D361A8" w14:textId="77777777" w:rsidR="006D70ED" w:rsidRPr="00F83658" w:rsidRDefault="006D70ED" w:rsidP="006D70ED">
      <w:pPr>
        <w:spacing w:line="360" w:lineRule="auto"/>
        <w:ind w:firstLine="567"/>
        <w:jc w:val="both"/>
        <w:rPr>
          <w:i/>
          <w:iCs/>
          <w:sz w:val="28"/>
          <w:szCs w:val="28"/>
          <w:lang w:val="en-US"/>
        </w:rPr>
      </w:pPr>
      <w:r w:rsidRPr="00F83658">
        <w:rPr>
          <w:i/>
          <w:iCs/>
          <w:sz w:val="28"/>
          <w:szCs w:val="28"/>
          <w:lang w:val="en-US"/>
        </w:rPr>
        <w:t xml:space="preserve">The research paper is devoted to the study of formal and substantive-applied connections between the concepts of national security and the economic security of Ukraine. It has been established that economic security is an integral part of national security, which, in turn, is a complex, multi-element phenomenon. Based on the results of the professional study of numerous scientific sources, it is emphasized that only the joint expert efforts of Ukrainian lawyers and economists will enable offering a more universal and at the same time deep understanding of national security, the strategic priorities of our state in the field of national and economic security, as well as to compare the strategic policy of our state in these directions with similar documents in the partner states of Ukraine. It is noted that for further development in this direction, it will be important to carefully analyze the content of domestic and foreign national and economic security strategies in a comparative context. The position is argued that such proposed approach will correspond to the global trends of the modern world and </w:t>
      </w:r>
      <w:r w:rsidRPr="00F83658">
        <w:rPr>
          <w:i/>
          <w:iCs/>
          <w:sz w:val="28"/>
          <w:szCs w:val="28"/>
          <w:lang w:val="en-US"/>
        </w:rPr>
        <w:lastRenderedPageBreak/>
        <w:t>at the same time will allow an effective response to regional and global threats and conflicts.</w:t>
      </w:r>
    </w:p>
    <w:p w14:paraId="4556272C" w14:textId="77777777" w:rsidR="006D70ED" w:rsidRPr="00F83658" w:rsidRDefault="006D70ED" w:rsidP="006D70ED">
      <w:pPr>
        <w:spacing w:line="360" w:lineRule="auto"/>
        <w:ind w:firstLine="567"/>
        <w:jc w:val="both"/>
        <w:rPr>
          <w:i/>
          <w:iCs/>
          <w:sz w:val="28"/>
          <w:szCs w:val="28"/>
          <w:lang w:val="en-US"/>
        </w:rPr>
      </w:pPr>
      <w:r w:rsidRPr="00F83658">
        <w:rPr>
          <w:i/>
          <w:iCs/>
          <w:sz w:val="28"/>
          <w:szCs w:val="28"/>
          <w:lang w:val="en-US"/>
        </w:rPr>
        <w:t xml:space="preserve">The position is argued that joint efforts of Ukrainian scientists, both lawyers and economists, will allow for the improvement of doctrinal approaches to the interpretation of Ukraine's national security and its strategic priorities. Such an approach will also allow for the comparison of our state's national security strategy with similar program documents of partner states. </w:t>
      </w:r>
    </w:p>
    <w:p w14:paraId="1529A538" w14:textId="77777777" w:rsidR="006D70ED" w:rsidRPr="00F83658" w:rsidRDefault="006D70ED" w:rsidP="006D70ED">
      <w:pPr>
        <w:spacing w:line="360" w:lineRule="auto"/>
        <w:ind w:firstLine="567"/>
        <w:jc w:val="both"/>
        <w:rPr>
          <w:i/>
          <w:iCs/>
          <w:sz w:val="28"/>
          <w:szCs w:val="28"/>
          <w:lang w:val="en-US"/>
        </w:rPr>
      </w:pPr>
      <w:r w:rsidRPr="00F83658">
        <w:rPr>
          <w:i/>
          <w:iCs/>
          <w:sz w:val="28"/>
          <w:szCs w:val="28"/>
          <w:lang w:val="en-US"/>
        </w:rPr>
        <w:t>It is emphasized that future scientific research in the outlined direction should be focused on a detailed comparative analysis of national and foreign strategies in the field of national and economic security. Such an approach will not only correspond to the global trends of the 21st century, but will also contribute to an adequate response to regional and global challenges, in particular those that Ukraine is currently facing in a difficult geopolitical situation.</w:t>
      </w:r>
    </w:p>
    <w:p w14:paraId="79B40DD6" w14:textId="77777777" w:rsidR="006D70ED" w:rsidRPr="00F83658" w:rsidRDefault="006D70ED" w:rsidP="006D70ED">
      <w:pPr>
        <w:spacing w:line="360" w:lineRule="auto"/>
        <w:ind w:firstLine="567"/>
        <w:jc w:val="both"/>
        <w:rPr>
          <w:i/>
          <w:iCs/>
          <w:sz w:val="28"/>
          <w:szCs w:val="28"/>
          <w:lang w:val="en-US"/>
        </w:rPr>
      </w:pPr>
      <w:r w:rsidRPr="00F83658">
        <w:rPr>
          <w:b/>
          <w:i/>
          <w:iCs/>
          <w:sz w:val="28"/>
          <w:szCs w:val="28"/>
          <w:lang w:val="en-US"/>
        </w:rPr>
        <w:t>Keywords:</w:t>
      </w:r>
      <w:r w:rsidRPr="00F83658">
        <w:rPr>
          <w:i/>
          <w:iCs/>
          <w:sz w:val="28"/>
          <w:szCs w:val="28"/>
          <w:lang w:val="en-US"/>
        </w:rPr>
        <w:t xml:space="preserve"> national security, economic security, threats, scientific concept, sustainable development, globalization, military aggression, society.</w:t>
      </w:r>
    </w:p>
    <w:p w14:paraId="4016A41B" w14:textId="32B41C6A" w:rsidR="001C0BF9" w:rsidRPr="006D70ED" w:rsidRDefault="001C0BF9" w:rsidP="0026393E">
      <w:pPr>
        <w:spacing w:line="360" w:lineRule="auto"/>
        <w:jc w:val="both"/>
        <w:rPr>
          <w:sz w:val="28"/>
          <w:szCs w:val="28"/>
          <w:lang w:val="en-US"/>
        </w:rPr>
      </w:pPr>
    </w:p>
    <w:p w14:paraId="1C550E9F" w14:textId="77777777" w:rsidR="00DB6DE5" w:rsidRPr="00DB6DE5" w:rsidRDefault="00DB6DE5" w:rsidP="00DB6DE5">
      <w:pPr>
        <w:spacing w:line="360" w:lineRule="auto"/>
        <w:ind w:firstLine="567"/>
        <w:jc w:val="both"/>
        <w:rPr>
          <w:bCs/>
          <w:sz w:val="28"/>
          <w:szCs w:val="28"/>
          <w:lang w:val="uk-UA"/>
        </w:rPr>
      </w:pPr>
      <w:r>
        <w:rPr>
          <w:b/>
          <w:sz w:val="28"/>
          <w:szCs w:val="28"/>
          <w:lang w:val="uk-UA"/>
        </w:rPr>
        <w:t xml:space="preserve">Постановка проблеми. </w:t>
      </w:r>
      <w:r w:rsidRPr="00DB6DE5">
        <w:rPr>
          <w:bCs/>
          <w:sz w:val="28"/>
          <w:szCs w:val="28"/>
          <w:lang w:val="uk-UA"/>
        </w:rPr>
        <w:t>Національна та економічна безпека є ключовими аспектами, які визначають стабільність та розвиток будь-якої держави. На сучасному етапі розвитку української державності ці концепції мають особливе значення через складні внутрішні та зовнішні виклики.</w:t>
      </w:r>
    </w:p>
    <w:p w14:paraId="20E09834" w14:textId="530EA4B2" w:rsidR="00DB6DE5" w:rsidRPr="00DB6DE5" w:rsidRDefault="00DB6DE5" w:rsidP="00DB6DE5">
      <w:pPr>
        <w:spacing w:line="360" w:lineRule="auto"/>
        <w:ind w:firstLine="567"/>
        <w:jc w:val="both"/>
        <w:rPr>
          <w:bCs/>
          <w:sz w:val="28"/>
          <w:szCs w:val="28"/>
          <w:lang w:val="uk-UA"/>
        </w:rPr>
      </w:pPr>
      <w:r w:rsidRPr="00DB6DE5">
        <w:rPr>
          <w:bCs/>
          <w:sz w:val="28"/>
          <w:szCs w:val="28"/>
          <w:lang w:val="uk-UA"/>
        </w:rPr>
        <w:t>Національна безпека забезпечує захист територіальної цілісності, політичної стабільності, соціальної єдності та прав громадян, створюючи умови для сталого економічного розвитку.</w:t>
      </w:r>
      <w:r>
        <w:rPr>
          <w:bCs/>
          <w:sz w:val="28"/>
          <w:szCs w:val="28"/>
          <w:lang w:val="uk-UA"/>
        </w:rPr>
        <w:t xml:space="preserve"> Натомість е</w:t>
      </w:r>
      <w:r w:rsidRPr="00DB6DE5">
        <w:rPr>
          <w:bCs/>
          <w:sz w:val="28"/>
          <w:szCs w:val="28"/>
          <w:lang w:val="uk-UA"/>
        </w:rPr>
        <w:t>кономічна безпека є основою національної безпеки, оскільки без фінансової стабільності, енергетичної незалежності, конкурентоспроможної економіки та ефективного управління ресурсами неможливо забезпечити інші аспекти національної безпеки.</w:t>
      </w:r>
    </w:p>
    <w:p w14:paraId="07EE800A" w14:textId="5E37E1DC" w:rsidR="00553154" w:rsidRDefault="00E600B8" w:rsidP="00553154">
      <w:pPr>
        <w:spacing w:line="360" w:lineRule="auto"/>
        <w:ind w:firstLine="567"/>
        <w:jc w:val="both"/>
        <w:rPr>
          <w:sz w:val="28"/>
          <w:szCs w:val="28"/>
          <w:lang w:val="uk-UA"/>
        </w:rPr>
      </w:pPr>
      <w:r w:rsidRPr="00A2490E">
        <w:rPr>
          <w:b/>
          <w:sz w:val="28"/>
          <w:szCs w:val="28"/>
          <w:lang w:val="uk-UA"/>
        </w:rPr>
        <w:t>Аналіз останніх досліджень та публікацій</w:t>
      </w:r>
      <w:r w:rsidRPr="00A2490E">
        <w:rPr>
          <w:sz w:val="28"/>
          <w:szCs w:val="28"/>
          <w:lang w:val="uk-UA"/>
        </w:rPr>
        <w:t xml:space="preserve">. </w:t>
      </w:r>
      <w:r w:rsidR="008B6892" w:rsidRPr="00A2490E">
        <w:rPr>
          <w:sz w:val="28"/>
          <w:szCs w:val="28"/>
          <w:lang w:val="uk-UA"/>
        </w:rPr>
        <w:t>Варто відзначити, що о</w:t>
      </w:r>
      <w:r w:rsidRPr="00A2490E">
        <w:rPr>
          <w:sz w:val="28"/>
          <w:szCs w:val="28"/>
          <w:lang w:val="uk-UA"/>
        </w:rPr>
        <w:t xml:space="preserve">кремим питанням розбудови стратегій національної та економічної безпеки в нашій державі присвятили увагу такі автори, як </w:t>
      </w:r>
      <w:r w:rsidR="00BF7DE2" w:rsidRPr="00A2490E">
        <w:rPr>
          <w:sz w:val="28"/>
          <w:szCs w:val="28"/>
          <w:lang w:val="uk-UA"/>
        </w:rPr>
        <w:t>Т. Подковенко</w:t>
      </w:r>
      <w:r w:rsidRPr="00A2490E">
        <w:rPr>
          <w:sz w:val="28"/>
          <w:szCs w:val="28"/>
          <w:lang w:val="uk-UA"/>
        </w:rPr>
        <w:t xml:space="preserve"> [</w:t>
      </w:r>
      <w:r w:rsidR="008A0BB2" w:rsidRPr="00A2490E">
        <w:rPr>
          <w:sz w:val="28"/>
          <w:szCs w:val="28"/>
          <w:lang w:val="uk-UA"/>
        </w:rPr>
        <w:t>1</w:t>
      </w:r>
      <w:r w:rsidRPr="00A2490E">
        <w:rPr>
          <w:sz w:val="28"/>
          <w:szCs w:val="28"/>
          <w:lang w:val="uk-UA"/>
        </w:rPr>
        <w:t xml:space="preserve">], </w:t>
      </w:r>
      <w:r w:rsidR="00BF7DE2" w:rsidRPr="00A2490E">
        <w:rPr>
          <w:sz w:val="28"/>
          <w:szCs w:val="28"/>
          <w:lang w:val="uk-UA"/>
        </w:rPr>
        <w:t>В. В.</w:t>
      </w:r>
      <w:r w:rsidR="008B6892" w:rsidRPr="00A2490E">
        <w:rPr>
          <w:sz w:val="28"/>
          <w:szCs w:val="28"/>
          <w:lang w:val="uk-UA"/>
        </w:rPr>
        <w:t> </w:t>
      </w:r>
      <w:r w:rsidR="00BF7DE2" w:rsidRPr="00A2490E">
        <w:rPr>
          <w:sz w:val="28"/>
          <w:szCs w:val="28"/>
          <w:lang w:val="uk-UA"/>
        </w:rPr>
        <w:t>Третяк</w:t>
      </w:r>
      <w:r w:rsidRPr="00A2490E">
        <w:rPr>
          <w:sz w:val="28"/>
          <w:szCs w:val="28"/>
          <w:lang w:val="uk-UA"/>
        </w:rPr>
        <w:t xml:space="preserve"> [</w:t>
      </w:r>
      <w:r w:rsidR="008A0BB2" w:rsidRPr="00A2490E">
        <w:rPr>
          <w:sz w:val="28"/>
          <w:szCs w:val="28"/>
          <w:lang w:val="uk-UA"/>
        </w:rPr>
        <w:t>2</w:t>
      </w:r>
      <w:r w:rsidRPr="00A2490E">
        <w:rPr>
          <w:sz w:val="28"/>
          <w:szCs w:val="28"/>
          <w:lang w:val="uk-UA"/>
        </w:rPr>
        <w:t xml:space="preserve">], </w:t>
      </w:r>
      <w:r w:rsidR="00BF7DE2" w:rsidRPr="00A2490E">
        <w:rPr>
          <w:sz w:val="28"/>
          <w:szCs w:val="28"/>
          <w:lang w:val="uk-UA"/>
        </w:rPr>
        <w:t>Ю. А.</w:t>
      </w:r>
      <w:r w:rsidR="008B6892" w:rsidRPr="00A2490E">
        <w:rPr>
          <w:sz w:val="28"/>
          <w:szCs w:val="28"/>
          <w:lang w:val="uk-UA"/>
        </w:rPr>
        <w:t> </w:t>
      </w:r>
      <w:r w:rsidR="00BF7DE2" w:rsidRPr="00A2490E">
        <w:rPr>
          <w:sz w:val="28"/>
          <w:szCs w:val="28"/>
          <w:lang w:val="uk-UA"/>
        </w:rPr>
        <w:t>Хатнюк</w:t>
      </w:r>
      <w:r w:rsidRPr="00A2490E">
        <w:rPr>
          <w:sz w:val="28"/>
          <w:szCs w:val="28"/>
          <w:lang w:val="uk-UA"/>
        </w:rPr>
        <w:t xml:space="preserve"> [</w:t>
      </w:r>
      <w:r w:rsidR="008A0BB2" w:rsidRPr="00A2490E">
        <w:rPr>
          <w:sz w:val="28"/>
          <w:szCs w:val="28"/>
          <w:lang w:val="uk-UA"/>
        </w:rPr>
        <w:t>3</w:t>
      </w:r>
      <w:r w:rsidRPr="00A2490E">
        <w:rPr>
          <w:sz w:val="28"/>
          <w:szCs w:val="28"/>
          <w:lang w:val="uk-UA"/>
        </w:rPr>
        <w:t xml:space="preserve">], </w:t>
      </w:r>
      <w:r w:rsidR="00BF7DE2" w:rsidRPr="00A2490E">
        <w:rPr>
          <w:sz w:val="28"/>
          <w:szCs w:val="28"/>
          <w:lang w:val="uk-UA"/>
        </w:rPr>
        <w:t>В. О.</w:t>
      </w:r>
      <w:r w:rsidR="00AF2BBD" w:rsidRPr="00A2490E">
        <w:rPr>
          <w:sz w:val="28"/>
          <w:szCs w:val="28"/>
          <w:lang w:val="en-US"/>
        </w:rPr>
        <w:t> </w:t>
      </w:r>
      <w:r w:rsidR="00BF7DE2" w:rsidRPr="00A2490E">
        <w:rPr>
          <w:sz w:val="28"/>
          <w:szCs w:val="28"/>
          <w:lang w:val="uk-UA"/>
        </w:rPr>
        <w:t>Антонов</w:t>
      </w:r>
      <w:r w:rsidRPr="00A2490E">
        <w:rPr>
          <w:sz w:val="28"/>
          <w:szCs w:val="28"/>
          <w:lang w:val="uk-UA"/>
        </w:rPr>
        <w:t xml:space="preserve"> [</w:t>
      </w:r>
      <w:r w:rsidR="008A0BB2" w:rsidRPr="00A2490E">
        <w:rPr>
          <w:sz w:val="28"/>
          <w:szCs w:val="28"/>
          <w:lang w:val="uk-UA"/>
        </w:rPr>
        <w:t>4</w:t>
      </w:r>
      <w:r w:rsidRPr="00A2490E">
        <w:rPr>
          <w:sz w:val="28"/>
          <w:szCs w:val="28"/>
          <w:lang w:val="uk-UA"/>
        </w:rPr>
        <w:t>]</w:t>
      </w:r>
      <w:r w:rsidR="00303682" w:rsidRPr="00A2490E">
        <w:rPr>
          <w:sz w:val="28"/>
          <w:szCs w:val="28"/>
          <w:lang w:val="uk-UA"/>
        </w:rPr>
        <w:t xml:space="preserve"> та чимало </w:t>
      </w:r>
      <w:r w:rsidRPr="00A2490E">
        <w:rPr>
          <w:sz w:val="28"/>
          <w:szCs w:val="28"/>
          <w:lang w:val="uk-UA"/>
        </w:rPr>
        <w:t>ін</w:t>
      </w:r>
      <w:r w:rsidR="00BF7DE2" w:rsidRPr="00A2490E">
        <w:rPr>
          <w:sz w:val="28"/>
          <w:szCs w:val="28"/>
          <w:lang w:val="uk-UA"/>
        </w:rPr>
        <w:t>ших</w:t>
      </w:r>
      <w:r w:rsidRPr="00A2490E">
        <w:rPr>
          <w:sz w:val="28"/>
          <w:szCs w:val="28"/>
          <w:lang w:val="uk-UA"/>
        </w:rPr>
        <w:t xml:space="preserve">. Дослідження </w:t>
      </w:r>
      <w:r w:rsidR="00303682" w:rsidRPr="00A2490E">
        <w:rPr>
          <w:sz w:val="28"/>
          <w:szCs w:val="28"/>
          <w:lang w:val="uk-UA"/>
        </w:rPr>
        <w:t>згаданих та</w:t>
      </w:r>
      <w:r w:rsidR="001A28DA" w:rsidRPr="00A2490E">
        <w:rPr>
          <w:sz w:val="28"/>
          <w:szCs w:val="28"/>
          <w:lang w:val="uk-UA"/>
        </w:rPr>
        <w:t xml:space="preserve"> </w:t>
      </w:r>
      <w:r w:rsidR="001A28DA" w:rsidRPr="00A2490E">
        <w:rPr>
          <w:sz w:val="28"/>
          <w:szCs w:val="28"/>
          <w:lang w:val="uk-UA"/>
        </w:rPr>
        <w:lastRenderedPageBreak/>
        <w:t xml:space="preserve">інших </w:t>
      </w:r>
      <w:r w:rsidR="008B6892" w:rsidRPr="00A2490E">
        <w:rPr>
          <w:sz w:val="28"/>
          <w:szCs w:val="28"/>
          <w:lang w:val="uk-UA"/>
        </w:rPr>
        <w:t>науковців</w:t>
      </w:r>
      <w:r w:rsidRPr="00A2490E">
        <w:rPr>
          <w:sz w:val="28"/>
          <w:szCs w:val="28"/>
          <w:lang w:val="uk-UA"/>
        </w:rPr>
        <w:t xml:space="preserve"> були присвячені </w:t>
      </w:r>
      <w:r w:rsidR="00B03F52" w:rsidRPr="00A2490E">
        <w:rPr>
          <w:sz w:val="28"/>
          <w:szCs w:val="28"/>
          <w:lang w:val="uk-UA"/>
        </w:rPr>
        <w:t xml:space="preserve">аналізу концепцій національної та економічної безпеки </w:t>
      </w:r>
      <w:r w:rsidR="000678F2">
        <w:rPr>
          <w:sz w:val="28"/>
          <w:szCs w:val="28"/>
          <w:lang w:val="uk-UA"/>
        </w:rPr>
        <w:t>й</w:t>
      </w:r>
      <w:r w:rsidR="00B03F52" w:rsidRPr="00A2490E">
        <w:rPr>
          <w:sz w:val="28"/>
          <w:szCs w:val="28"/>
          <w:lang w:val="uk-UA"/>
        </w:rPr>
        <w:t xml:space="preserve"> окремих їхніх складових (компонентів). </w:t>
      </w:r>
      <w:r w:rsidR="00DC3F39" w:rsidRPr="00B74A3E">
        <w:rPr>
          <w:sz w:val="28"/>
          <w:szCs w:val="28"/>
          <w:lang w:val="uk-UA"/>
        </w:rPr>
        <w:t xml:space="preserve">Один із співавторів цієї статті також </w:t>
      </w:r>
      <w:r w:rsidR="000678F2">
        <w:rPr>
          <w:sz w:val="28"/>
          <w:szCs w:val="28"/>
          <w:lang w:val="uk-UA"/>
        </w:rPr>
        <w:t xml:space="preserve">частково </w:t>
      </w:r>
      <w:r w:rsidR="00DC3F39" w:rsidRPr="00A2490E">
        <w:rPr>
          <w:sz w:val="28"/>
          <w:szCs w:val="28"/>
          <w:lang w:val="uk-UA"/>
        </w:rPr>
        <w:t xml:space="preserve">уже присвячував свою увагу окресленій науковій проблематиці </w:t>
      </w:r>
      <w:r w:rsidR="00DC3F39" w:rsidRPr="000678F2">
        <w:rPr>
          <w:sz w:val="28"/>
          <w:szCs w:val="28"/>
          <w:lang w:val="uk-UA"/>
        </w:rPr>
        <w:t>[</w:t>
      </w:r>
      <w:r w:rsidR="000678F2">
        <w:rPr>
          <w:sz w:val="28"/>
          <w:szCs w:val="28"/>
          <w:lang w:val="uk-UA"/>
        </w:rPr>
        <w:t>8</w:t>
      </w:r>
      <w:r w:rsidR="00DC3F39" w:rsidRPr="000678F2">
        <w:rPr>
          <w:sz w:val="28"/>
          <w:szCs w:val="28"/>
          <w:lang w:val="uk-UA"/>
        </w:rPr>
        <w:t>]</w:t>
      </w:r>
      <w:r w:rsidR="00DC3F39" w:rsidRPr="00A2490E">
        <w:rPr>
          <w:sz w:val="28"/>
          <w:szCs w:val="28"/>
          <w:lang w:val="uk-UA"/>
        </w:rPr>
        <w:t xml:space="preserve">. </w:t>
      </w:r>
    </w:p>
    <w:p w14:paraId="62DEAC31" w14:textId="784B29F2" w:rsidR="00553154" w:rsidRDefault="00553154" w:rsidP="00553154">
      <w:pPr>
        <w:spacing w:line="360" w:lineRule="auto"/>
        <w:ind w:firstLine="567"/>
        <w:jc w:val="both"/>
        <w:rPr>
          <w:sz w:val="28"/>
          <w:szCs w:val="28"/>
          <w:lang w:val="uk-UA"/>
        </w:rPr>
      </w:pPr>
      <w:r>
        <w:rPr>
          <w:sz w:val="28"/>
          <w:szCs w:val="28"/>
          <w:lang w:val="uk-UA"/>
        </w:rPr>
        <w:t>…</w:t>
      </w:r>
    </w:p>
    <w:p w14:paraId="42B2D95D" w14:textId="76952DD5" w:rsidR="00BA6D81" w:rsidRDefault="00BA6D81" w:rsidP="00BA6D81">
      <w:pPr>
        <w:spacing w:line="360" w:lineRule="auto"/>
        <w:ind w:firstLine="567"/>
        <w:jc w:val="both"/>
        <w:rPr>
          <w:sz w:val="28"/>
          <w:szCs w:val="28"/>
          <w:lang w:val="uk-UA"/>
        </w:rPr>
      </w:pPr>
      <w:r w:rsidRPr="00A2490E">
        <w:rPr>
          <w:b/>
          <w:sz w:val="28"/>
          <w:szCs w:val="28"/>
          <w:lang w:val="uk-UA"/>
        </w:rPr>
        <w:t>Метою</w:t>
      </w:r>
      <w:r w:rsidRPr="00A2490E">
        <w:rPr>
          <w:sz w:val="28"/>
          <w:szCs w:val="28"/>
          <w:lang w:val="uk-UA"/>
        </w:rPr>
        <w:t xml:space="preserve"> цієї наукової </w:t>
      </w:r>
      <w:r w:rsidR="000678F2">
        <w:rPr>
          <w:sz w:val="28"/>
          <w:szCs w:val="28"/>
          <w:lang w:val="uk-UA"/>
        </w:rPr>
        <w:t>праці</w:t>
      </w:r>
      <w:r w:rsidR="00E600B8" w:rsidRPr="00A2490E">
        <w:rPr>
          <w:sz w:val="28"/>
          <w:szCs w:val="28"/>
          <w:lang w:val="uk-UA"/>
        </w:rPr>
        <w:t xml:space="preserve"> </w:t>
      </w:r>
      <w:r w:rsidRPr="00A2490E">
        <w:rPr>
          <w:sz w:val="28"/>
          <w:szCs w:val="28"/>
          <w:lang w:val="uk-UA"/>
        </w:rPr>
        <w:t xml:space="preserve">є з’ясування сутності та основних елементів національної безпеки та економічної безпеки </w:t>
      </w:r>
      <w:r w:rsidR="000678F2" w:rsidRPr="00A2490E">
        <w:rPr>
          <w:sz w:val="28"/>
          <w:szCs w:val="28"/>
          <w:lang w:val="uk-UA"/>
        </w:rPr>
        <w:t>України</w:t>
      </w:r>
      <w:r w:rsidRPr="00A2490E">
        <w:rPr>
          <w:sz w:val="28"/>
          <w:szCs w:val="28"/>
          <w:lang w:val="uk-UA"/>
        </w:rPr>
        <w:t>, визначення характеру їх співвідношення. На підставі такого комплексного аналізу</w:t>
      </w:r>
      <w:r w:rsidR="000678F2">
        <w:rPr>
          <w:sz w:val="28"/>
          <w:szCs w:val="28"/>
          <w:lang w:val="uk-UA"/>
        </w:rPr>
        <w:t xml:space="preserve"> </w:t>
      </w:r>
      <w:r w:rsidRPr="00A2490E">
        <w:rPr>
          <w:sz w:val="28"/>
          <w:szCs w:val="28"/>
          <w:lang w:val="uk-UA"/>
        </w:rPr>
        <w:t xml:space="preserve">з елементами наукового порівняння, що утворюють концептуальну основу механізму забезпечення безпеки держави, планується визначити основні параметри безпекової моделі України на сучасному етапі розвитку її державності. </w:t>
      </w:r>
    </w:p>
    <w:p w14:paraId="540C4D92" w14:textId="7477E6DE" w:rsidR="00553154" w:rsidRPr="00A2490E" w:rsidRDefault="00553154" w:rsidP="00BA6D81">
      <w:pPr>
        <w:spacing w:line="360" w:lineRule="auto"/>
        <w:ind w:firstLine="567"/>
        <w:jc w:val="both"/>
        <w:rPr>
          <w:sz w:val="28"/>
          <w:szCs w:val="28"/>
          <w:lang w:val="uk-UA"/>
        </w:rPr>
      </w:pPr>
      <w:r>
        <w:rPr>
          <w:sz w:val="28"/>
          <w:szCs w:val="28"/>
          <w:lang w:val="uk-UA"/>
        </w:rPr>
        <w:t>…</w:t>
      </w:r>
    </w:p>
    <w:p w14:paraId="674B464B" w14:textId="4DD4889B" w:rsidR="00553154" w:rsidRDefault="00B53FD5" w:rsidP="001068A7">
      <w:pPr>
        <w:spacing w:line="360" w:lineRule="auto"/>
        <w:ind w:firstLine="567"/>
        <w:jc w:val="both"/>
        <w:rPr>
          <w:sz w:val="28"/>
          <w:szCs w:val="28"/>
          <w:lang w:val="uk-UA"/>
        </w:rPr>
      </w:pPr>
      <w:r w:rsidRPr="00A2490E">
        <w:rPr>
          <w:b/>
          <w:sz w:val="28"/>
          <w:szCs w:val="28"/>
          <w:lang w:val="uk-UA"/>
        </w:rPr>
        <w:t xml:space="preserve">Виклад основного матеріалу. </w:t>
      </w:r>
      <w:r w:rsidR="00CB657D" w:rsidRPr="00CB657D">
        <w:rPr>
          <w:sz w:val="28"/>
          <w:szCs w:val="28"/>
          <w:lang w:val="uk-UA"/>
        </w:rPr>
        <w:t xml:space="preserve">Як </w:t>
      </w:r>
      <w:r w:rsidR="000678F2">
        <w:rPr>
          <w:sz w:val="28"/>
          <w:szCs w:val="28"/>
          <w:lang w:val="uk-UA"/>
        </w:rPr>
        <w:t>зазначено</w:t>
      </w:r>
      <w:r w:rsidR="00CB657D" w:rsidRPr="00CB657D">
        <w:rPr>
          <w:sz w:val="28"/>
          <w:szCs w:val="28"/>
          <w:lang w:val="uk-UA"/>
        </w:rPr>
        <w:t xml:space="preserve"> </w:t>
      </w:r>
      <w:r w:rsidR="000678F2">
        <w:rPr>
          <w:sz w:val="28"/>
          <w:szCs w:val="28"/>
          <w:lang w:val="uk-UA"/>
        </w:rPr>
        <w:t>у фаховій</w:t>
      </w:r>
      <w:r w:rsidR="00CB657D" w:rsidRPr="00CB657D">
        <w:rPr>
          <w:sz w:val="28"/>
          <w:szCs w:val="28"/>
          <w:lang w:val="uk-UA"/>
        </w:rPr>
        <w:t xml:space="preserve"> літературі, формування та реалізація державної політики національної безпеки в Україні є однією з найважливіших проблем ефективного управління суспільством, яке трансформується. Українська практика показує, що реалізація доктрин, стратегій, концепцій та програм у сфері національної безпеки </w:t>
      </w:r>
      <w:r w:rsidR="000678F2">
        <w:rPr>
          <w:sz w:val="28"/>
          <w:szCs w:val="28"/>
          <w:lang w:val="uk-UA"/>
        </w:rPr>
        <w:t>має</w:t>
      </w:r>
      <w:r w:rsidR="00CB657D" w:rsidRPr="00CB657D">
        <w:rPr>
          <w:sz w:val="28"/>
          <w:szCs w:val="28"/>
          <w:lang w:val="uk-UA"/>
        </w:rPr>
        <w:t xml:space="preserve"> інтегрувати всі аспекти політичної активності держави та </w:t>
      </w:r>
      <w:r w:rsidR="00CB657D">
        <w:rPr>
          <w:sz w:val="28"/>
          <w:szCs w:val="28"/>
          <w:lang w:val="uk-UA"/>
        </w:rPr>
        <w:t>спирається</w:t>
      </w:r>
      <w:r w:rsidR="00CB657D" w:rsidRPr="00CB657D">
        <w:rPr>
          <w:sz w:val="28"/>
          <w:szCs w:val="28"/>
          <w:lang w:val="uk-UA"/>
        </w:rPr>
        <w:t xml:space="preserve"> на ґрунтовн</w:t>
      </w:r>
      <w:r w:rsidR="00CB657D">
        <w:rPr>
          <w:sz w:val="28"/>
          <w:szCs w:val="28"/>
          <w:lang w:val="uk-UA"/>
        </w:rPr>
        <w:t>і</w:t>
      </w:r>
      <w:r w:rsidR="00CB657D" w:rsidRPr="00CB657D">
        <w:rPr>
          <w:sz w:val="28"/>
          <w:szCs w:val="28"/>
          <w:lang w:val="uk-UA"/>
        </w:rPr>
        <w:t xml:space="preserve"> теоретичн</w:t>
      </w:r>
      <w:r w:rsidR="00CB657D">
        <w:rPr>
          <w:sz w:val="28"/>
          <w:szCs w:val="28"/>
          <w:lang w:val="uk-UA"/>
        </w:rPr>
        <w:t>і</w:t>
      </w:r>
      <w:r w:rsidR="00CB657D" w:rsidRPr="00CB657D">
        <w:rPr>
          <w:sz w:val="28"/>
          <w:szCs w:val="28"/>
          <w:lang w:val="uk-UA"/>
        </w:rPr>
        <w:t xml:space="preserve"> засад</w:t>
      </w:r>
      <w:r w:rsidR="00CB657D">
        <w:rPr>
          <w:sz w:val="28"/>
          <w:szCs w:val="28"/>
          <w:lang w:val="uk-UA"/>
        </w:rPr>
        <w:t>и, а також на</w:t>
      </w:r>
      <w:r w:rsidR="00CB657D" w:rsidRPr="00CB657D">
        <w:rPr>
          <w:sz w:val="28"/>
          <w:szCs w:val="28"/>
          <w:lang w:val="uk-UA"/>
        </w:rPr>
        <w:t xml:space="preserve"> історичн</w:t>
      </w:r>
      <w:r w:rsidR="00CB657D">
        <w:rPr>
          <w:sz w:val="28"/>
          <w:szCs w:val="28"/>
          <w:lang w:val="uk-UA"/>
        </w:rPr>
        <w:t>ий</w:t>
      </w:r>
      <w:r w:rsidR="00CB657D" w:rsidRPr="00CB657D">
        <w:rPr>
          <w:sz w:val="28"/>
          <w:szCs w:val="28"/>
          <w:lang w:val="uk-UA"/>
        </w:rPr>
        <w:t xml:space="preserve"> досвід </w:t>
      </w:r>
      <w:r w:rsidR="00931864" w:rsidRPr="00A2490E">
        <w:rPr>
          <w:sz w:val="28"/>
          <w:szCs w:val="28"/>
          <w:lang w:val="uk-UA"/>
        </w:rPr>
        <w:t>[</w:t>
      </w:r>
      <w:r w:rsidR="008A0BB2" w:rsidRPr="00A2490E">
        <w:rPr>
          <w:sz w:val="28"/>
          <w:szCs w:val="28"/>
          <w:lang w:val="uk-UA"/>
        </w:rPr>
        <w:t>1, с.</w:t>
      </w:r>
      <w:r w:rsidR="00CB4B06" w:rsidRPr="00A2490E">
        <w:rPr>
          <w:sz w:val="28"/>
          <w:szCs w:val="28"/>
          <w:lang w:val="uk-UA"/>
        </w:rPr>
        <w:t xml:space="preserve"> 13</w:t>
      </w:r>
      <w:r w:rsidR="00931864" w:rsidRPr="00A2490E">
        <w:rPr>
          <w:sz w:val="28"/>
          <w:szCs w:val="28"/>
          <w:lang w:val="uk-UA"/>
        </w:rPr>
        <w:t xml:space="preserve">]. </w:t>
      </w:r>
      <w:r w:rsidR="00CB657D" w:rsidRPr="00CB657D">
        <w:rPr>
          <w:sz w:val="28"/>
          <w:szCs w:val="28"/>
          <w:lang w:val="uk-UA"/>
        </w:rPr>
        <w:t xml:space="preserve">Сьогодні теорія національної безпеки </w:t>
      </w:r>
      <w:r w:rsidR="00CB657D">
        <w:rPr>
          <w:sz w:val="28"/>
          <w:szCs w:val="28"/>
          <w:lang w:val="uk-UA"/>
        </w:rPr>
        <w:t>проходить</w:t>
      </w:r>
      <w:r w:rsidR="00CB657D" w:rsidRPr="00CB657D">
        <w:rPr>
          <w:sz w:val="28"/>
          <w:szCs w:val="28"/>
          <w:lang w:val="uk-UA"/>
        </w:rPr>
        <w:t xml:space="preserve"> етап активного формування та динамічного розвитку</w:t>
      </w:r>
      <w:r w:rsidR="000678F2">
        <w:rPr>
          <w:sz w:val="28"/>
          <w:szCs w:val="28"/>
          <w:lang w:val="uk-UA"/>
        </w:rPr>
        <w:t xml:space="preserve"> </w:t>
      </w:r>
      <w:r w:rsidR="00931864" w:rsidRPr="00A2490E">
        <w:rPr>
          <w:sz w:val="28"/>
          <w:szCs w:val="28"/>
          <w:lang w:val="uk-UA"/>
        </w:rPr>
        <w:t xml:space="preserve">з огляду на безпрецедентні умови, в яких </w:t>
      </w:r>
      <w:r w:rsidR="00CB657D">
        <w:rPr>
          <w:sz w:val="28"/>
          <w:szCs w:val="28"/>
          <w:lang w:val="uk-UA"/>
        </w:rPr>
        <w:t>опинилась</w:t>
      </w:r>
      <w:r w:rsidR="00931864" w:rsidRPr="00A2490E">
        <w:rPr>
          <w:sz w:val="28"/>
          <w:szCs w:val="28"/>
          <w:lang w:val="uk-UA"/>
        </w:rPr>
        <w:t xml:space="preserve"> наша держава через не</w:t>
      </w:r>
      <w:r w:rsidR="00553154">
        <w:rPr>
          <w:sz w:val="28"/>
          <w:szCs w:val="28"/>
          <w:lang w:val="uk-UA"/>
        </w:rPr>
        <w:t>с</w:t>
      </w:r>
      <w:r w:rsidR="00931864" w:rsidRPr="00A2490E">
        <w:rPr>
          <w:sz w:val="28"/>
          <w:szCs w:val="28"/>
          <w:lang w:val="uk-UA"/>
        </w:rPr>
        <w:t>провоковану військову агресію.</w:t>
      </w:r>
      <w:r w:rsidR="00553154">
        <w:rPr>
          <w:sz w:val="28"/>
          <w:szCs w:val="28"/>
          <w:lang w:val="uk-UA"/>
        </w:rPr>
        <w:t xml:space="preserve"> </w:t>
      </w:r>
    </w:p>
    <w:p w14:paraId="1A933B37" w14:textId="36E0C0A5" w:rsidR="00931864" w:rsidRPr="00A2490E" w:rsidRDefault="00553154" w:rsidP="001068A7">
      <w:pPr>
        <w:spacing w:line="360" w:lineRule="auto"/>
        <w:ind w:firstLine="567"/>
        <w:jc w:val="both"/>
        <w:rPr>
          <w:sz w:val="28"/>
          <w:szCs w:val="28"/>
          <w:lang w:val="uk-UA"/>
        </w:rPr>
      </w:pPr>
      <w:r>
        <w:rPr>
          <w:sz w:val="28"/>
          <w:szCs w:val="28"/>
          <w:lang w:val="uk-UA"/>
        </w:rPr>
        <w:t>…</w:t>
      </w:r>
    </w:p>
    <w:p w14:paraId="2C491BC5" w14:textId="6F56A639" w:rsidR="00FF3697" w:rsidRPr="00A2490E" w:rsidRDefault="00FF3697" w:rsidP="00553154">
      <w:pPr>
        <w:spacing w:line="360" w:lineRule="auto"/>
        <w:ind w:firstLine="708"/>
        <w:jc w:val="both"/>
        <w:rPr>
          <w:sz w:val="28"/>
          <w:szCs w:val="28"/>
          <w:lang w:val="uk-UA"/>
        </w:rPr>
      </w:pPr>
      <w:r w:rsidRPr="00A2490E">
        <w:rPr>
          <w:b/>
          <w:sz w:val="28"/>
          <w:szCs w:val="28"/>
          <w:lang w:val="uk-UA"/>
        </w:rPr>
        <w:t>Висновки та перспективи подальших розробок.</w:t>
      </w:r>
      <w:r w:rsidR="00F01C74" w:rsidRPr="00A2490E">
        <w:rPr>
          <w:b/>
          <w:sz w:val="28"/>
          <w:szCs w:val="28"/>
          <w:lang w:val="uk-UA"/>
        </w:rPr>
        <w:t xml:space="preserve"> </w:t>
      </w:r>
      <w:r w:rsidR="00F01C74" w:rsidRPr="00A2490E">
        <w:rPr>
          <w:sz w:val="28"/>
          <w:szCs w:val="28"/>
          <w:lang w:val="uk-UA"/>
        </w:rPr>
        <w:t>Результати проведеного у цій науковій статті дослідження демонструють важливість фахового розуміння безпосередніх змістовних зв’язків між</w:t>
      </w:r>
      <w:r w:rsidR="00EB1459" w:rsidRPr="00A2490E">
        <w:rPr>
          <w:sz w:val="28"/>
          <w:szCs w:val="28"/>
          <w:lang w:val="uk-UA"/>
        </w:rPr>
        <w:t xml:space="preserve"> концепціями національної безпеки та економічної безпеки України. </w:t>
      </w:r>
      <w:r w:rsidR="00553154">
        <w:rPr>
          <w:sz w:val="28"/>
          <w:szCs w:val="28"/>
          <w:lang w:val="uk-UA"/>
        </w:rPr>
        <w:t>…</w:t>
      </w:r>
    </w:p>
    <w:p w14:paraId="3F687C49" w14:textId="77777777" w:rsidR="00553154" w:rsidRDefault="00553154">
      <w:pPr>
        <w:spacing w:line="360" w:lineRule="auto"/>
        <w:jc w:val="center"/>
        <w:rPr>
          <w:b/>
          <w:sz w:val="28"/>
          <w:szCs w:val="28"/>
          <w:lang w:val="uk-UA"/>
        </w:rPr>
      </w:pPr>
    </w:p>
    <w:p w14:paraId="6455EAE6" w14:textId="7FF6F02A" w:rsidR="00FF3697" w:rsidRPr="00A2490E" w:rsidRDefault="00FF3697">
      <w:pPr>
        <w:spacing w:line="360" w:lineRule="auto"/>
        <w:jc w:val="center"/>
        <w:rPr>
          <w:b/>
          <w:sz w:val="28"/>
          <w:szCs w:val="28"/>
          <w:lang w:val="uk-UA"/>
        </w:rPr>
      </w:pPr>
      <w:r w:rsidRPr="00A2490E">
        <w:rPr>
          <w:b/>
          <w:sz w:val="28"/>
          <w:szCs w:val="28"/>
          <w:lang w:val="uk-UA"/>
        </w:rPr>
        <w:t>Список використаних джерел:</w:t>
      </w:r>
    </w:p>
    <w:p w14:paraId="25450823" w14:textId="4F445FAB" w:rsidR="00FF3697" w:rsidRPr="00A2490E" w:rsidRDefault="008A0BB2" w:rsidP="007C534F">
      <w:pPr>
        <w:pStyle w:val="a5"/>
        <w:numPr>
          <w:ilvl w:val="0"/>
          <w:numId w:val="5"/>
        </w:numPr>
        <w:tabs>
          <w:tab w:val="left" w:pos="993"/>
        </w:tabs>
        <w:spacing w:line="360" w:lineRule="auto"/>
        <w:ind w:left="0" w:firstLine="567"/>
        <w:jc w:val="both"/>
        <w:rPr>
          <w:sz w:val="28"/>
          <w:szCs w:val="28"/>
          <w:lang w:val="uk-UA"/>
        </w:rPr>
      </w:pPr>
      <w:r w:rsidRPr="00A2490E">
        <w:rPr>
          <w:sz w:val="28"/>
          <w:szCs w:val="28"/>
          <w:lang w:val="uk-UA"/>
        </w:rPr>
        <w:lastRenderedPageBreak/>
        <w:t xml:space="preserve">Подковенко Т. Національна безпека України: аксіологічний та правовий аспекти. </w:t>
      </w:r>
      <w:r w:rsidRPr="00A2490E">
        <w:rPr>
          <w:i/>
          <w:sz w:val="28"/>
          <w:szCs w:val="28"/>
          <w:lang w:val="uk-UA"/>
        </w:rPr>
        <w:t>Актуальні проблеми правознавства.</w:t>
      </w:r>
      <w:r w:rsidRPr="00A2490E">
        <w:rPr>
          <w:sz w:val="28"/>
          <w:szCs w:val="28"/>
          <w:lang w:val="uk-UA"/>
        </w:rPr>
        <w:t xml:space="preserve"> 2021. № 1 С. 11–18. DOI: </w:t>
      </w:r>
      <w:hyperlink r:id="rId6" w:history="1">
        <w:r w:rsidRPr="00A2490E">
          <w:rPr>
            <w:rStyle w:val="a3"/>
            <w:color w:val="auto"/>
            <w:sz w:val="28"/>
            <w:szCs w:val="28"/>
            <w:u w:val="none"/>
            <w:lang w:val="uk-UA"/>
          </w:rPr>
          <w:t>https://doi.org/</w:t>
        </w:r>
        <w:r w:rsidRPr="00A2490E">
          <w:rPr>
            <w:rStyle w:val="a3"/>
            <w:color w:val="auto"/>
            <w:sz w:val="28"/>
            <w:szCs w:val="28"/>
            <w:u w:val="none"/>
          </w:rPr>
          <w:t>10.35774/app2021.01.011</w:t>
        </w:r>
      </w:hyperlink>
      <w:r w:rsidRPr="00A2490E">
        <w:rPr>
          <w:sz w:val="28"/>
          <w:szCs w:val="28"/>
          <w:lang w:val="uk-UA"/>
        </w:rPr>
        <w:t>.</w:t>
      </w:r>
    </w:p>
    <w:p w14:paraId="7F5C98F1" w14:textId="209DD687" w:rsidR="008A0BB2" w:rsidRPr="00A2490E" w:rsidRDefault="008A0BB2" w:rsidP="007C534F">
      <w:pPr>
        <w:pStyle w:val="a5"/>
        <w:numPr>
          <w:ilvl w:val="0"/>
          <w:numId w:val="5"/>
        </w:numPr>
        <w:tabs>
          <w:tab w:val="left" w:pos="993"/>
        </w:tabs>
        <w:spacing w:line="360" w:lineRule="auto"/>
        <w:ind w:left="0" w:firstLine="567"/>
        <w:jc w:val="both"/>
        <w:rPr>
          <w:sz w:val="28"/>
          <w:szCs w:val="28"/>
          <w:lang w:val="uk-UA"/>
        </w:rPr>
      </w:pPr>
      <w:r w:rsidRPr="00A2490E">
        <w:rPr>
          <w:sz w:val="28"/>
          <w:szCs w:val="28"/>
          <w:lang w:val="uk-UA"/>
        </w:rPr>
        <w:t xml:space="preserve">Третяк В. В., Гордієнко Т. М. Економічна безпека: сутність та умови формування. </w:t>
      </w:r>
      <w:r w:rsidRPr="00A2490E">
        <w:rPr>
          <w:i/>
          <w:sz w:val="28"/>
          <w:szCs w:val="28"/>
          <w:lang w:val="uk-UA"/>
        </w:rPr>
        <w:t>Економіка і держава</w:t>
      </w:r>
      <w:r w:rsidRPr="00A2490E">
        <w:rPr>
          <w:sz w:val="28"/>
          <w:szCs w:val="28"/>
          <w:lang w:val="uk-UA"/>
        </w:rPr>
        <w:t xml:space="preserve">. 2010. № 1. </w:t>
      </w:r>
      <w:r w:rsidRPr="00A2490E">
        <w:rPr>
          <w:sz w:val="28"/>
          <w:szCs w:val="28"/>
        </w:rPr>
        <w:t>С. 6–8.</w:t>
      </w:r>
    </w:p>
    <w:p w14:paraId="623BB44F" w14:textId="498917BB" w:rsidR="008A0BB2" w:rsidRPr="00A2490E" w:rsidRDefault="008A0BB2" w:rsidP="007C534F">
      <w:pPr>
        <w:pStyle w:val="a5"/>
        <w:numPr>
          <w:ilvl w:val="0"/>
          <w:numId w:val="5"/>
        </w:numPr>
        <w:tabs>
          <w:tab w:val="left" w:pos="993"/>
        </w:tabs>
        <w:spacing w:line="360" w:lineRule="auto"/>
        <w:ind w:left="0" w:firstLine="567"/>
        <w:jc w:val="both"/>
        <w:rPr>
          <w:sz w:val="28"/>
          <w:szCs w:val="28"/>
          <w:lang w:val="uk-UA"/>
        </w:rPr>
      </w:pPr>
      <w:r w:rsidRPr="00A2490E">
        <w:rPr>
          <w:sz w:val="28"/>
          <w:szCs w:val="28"/>
          <w:lang w:val="uk-UA"/>
        </w:rPr>
        <w:t xml:space="preserve">Хатнюк Ю. А. Поняття та правове забезпечення національної безпеки України. </w:t>
      </w:r>
      <w:r w:rsidRPr="00A2490E">
        <w:rPr>
          <w:i/>
          <w:sz w:val="28"/>
          <w:szCs w:val="28"/>
          <w:lang w:val="uk-UA"/>
        </w:rPr>
        <w:t>Правові новели</w:t>
      </w:r>
      <w:r w:rsidRPr="00A2490E">
        <w:rPr>
          <w:sz w:val="28"/>
          <w:szCs w:val="28"/>
          <w:lang w:val="uk-UA"/>
        </w:rPr>
        <w:t>. 2020. № 10. С. 228–234.</w:t>
      </w:r>
      <w:r w:rsidRPr="00A2490E">
        <w:rPr>
          <w:sz w:val="28"/>
          <w:szCs w:val="28"/>
        </w:rPr>
        <w:t xml:space="preserve"> </w:t>
      </w:r>
      <w:r w:rsidRPr="00A2490E">
        <w:rPr>
          <w:sz w:val="28"/>
          <w:szCs w:val="28"/>
          <w:lang w:val="uk-UA"/>
        </w:rPr>
        <w:t xml:space="preserve">DOI: </w:t>
      </w:r>
      <w:hyperlink r:id="rId7" w:history="1">
        <w:r w:rsidRPr="00A2490E">
          <w:rPr>
            <w:rStyle w:val="a3"/>
            <w:color w:val="auto"/>
            <w:sz w:val="28"/>
            <w:szCs w:val="28"/>
            <w:u w:val="none"/>
            <w:lang w:val="uk-UA"/>
          </w:rPr>
          <w:t>https://doi.org/10.32847/ln.2020.10.32</w:t>
        </w:r>
      </w:hyperlink>
      <w:r w:rsidRPr="00A2490E">
        <w:rPr>
          <w:sz w:val="28"/>
          <w:szCs w:val="28"/>
          <w:lang w:val="uk-UA"/>
        </w:rPr>
        <w:t>.</w:t>
      </w:r>
    </w:p>
    <w:p w14:paraId="5F3F6667" w14:textId="2BB54F75" w:rsidR="008A0BB2" w:rsidRPr="00A2490E" w:rsidRDefault="008A0BB2" w:rsidP="007C534F">
      <w:pPr>
        <w:pStyle w:val="a5"/>
        <w:numPr>
          <w:ilvl w:val="0"/>
          <w:numId w:val="5"/>
        </w:numPr>
        <w:tabs>
          <w:tab w:val="left" w:pos="993"/>
        </w:tabs>
        <w:spacing w:line="360" w:lineRule="auto"/>
        <w:ind w:left="0" w:firstLine="567"/>
        <w:jc w:val="both"/>
        <w:rPr>
          <w:sz w:val="28"/>
          <w:szCs w:val="28"/>
          <w:lang w:val="uk-UA"/>
        </w:rPr>
      </w:pPr>
      <w:r w:rsidRPr="00A2490E">
        <w:rPr>
          <w:sz w:val="28"/>
          <w:szCs w:val="28"/>
          <w:lang w:val="uk-UA"/>
        </w:rPr>
        <w:t>Антонов В. О. Конституційно-правові засади національної безпеки України: монографія. Наук. ред. Ю.С. Шемшученко. Київ: ТАЛКОМ, 2017. 576 с.</w:t>
      </w:r>
    </w:p>
    <w:p w14:paraId="4016A483" w14:textId="0C5B0176" w:rsidR="001C0BF9" w:rsidRDefault="001C0BF9" w:rsidP="00A848DD">
      <w:pPr>
        <w:spacing w:line="360" w:lineRule="auto"/>
        <w:jc w:val="both"/>
        <w:rPr>
          <w:sz w:val="28"/>
          <w:szCs w:val="28"/>
          <w:lang w:val="uk-UA"/>
        </w:rPr>
      </w:pPr>
    </w:p>
    <w:p w14:paraId="1A53BB26" w14:textId="5017264E" w:rsidR="006B6E64" w:rsidRDefault="006B6E64" w:rsidP="006B6E64">
      <w:pPr>
        <w:spacing w:line="360" w:lineRule="auto"/>
        <w:jc w:val="center"/>
        <w:rPr>
          <w:b/>
          <w:bCs/>
          <w:sz w:val="28"/>
          <w:szCs w:val="28"/>
          <w:lang w:val="en-US"/>
        </w:rPr>
      </w:pPr>
      <w:r w:rsidRPr="006B6E64">
        <w:rPr>
          <w:b/>
          <w:bCs/>
          <w:sz w:val="28"/>
          <w:szCs w:val="28"/>
          <w:lang w:val="en-US"/>
        </w:rPr>
        <w:t>References:</w:t>
      </w:r>
    </w:p>
    <w:p w14:paraId="1620E5C1" w14:textId="77777777" w:rsidR="006B6E64" w:rsidRPr="006B6E64" w:rsidRDefault="006B6E64" w:rsidP="006B6E64">
      <w:pPr>
        <w:spacing w:line="360" w:lineRule="auto"/>
        <w:ind w:firstLine="567"/>
        <w:jc w:val="both"/>
        <w:rPr>
          <w:sz w:val="28"/>
          <w:szCs w:val="28"/>
          <w:lang w:val="en-US"/>
        </w:rPr>
      </w:pPr>
      <w:r w:rsidRPr="006B6E64">
        <w:rPr>
          <w:sz w:val="28"/>
          <w:szCs w:val="28"/>
          <w:lang w:val="en-US"/>
        </w:rPr>
        <w:t xml:space="preserve">1. Podkovenko T. National Security of Ukraine: Axiological and Legal Aspects. </w:t>
      </w:r>
      <w:r w:rsidRPr="006B6E64">
        <w:rPr>
          <w:i/>
          <w:iCs/>
          <w:sz w:val="28"/>
          <w:szCs w:val="28"/>
          <w:lang w:val="en-US"/>
        </w:rPr>
        <w:t>Current Problems of Law.</w:t>
      </w:r>
      <w:r w:rsidRPr="006B6E64">
        <w:rPr>
          <w:sz w:val="28"/>
          <w:szCs w:val="28"/>
          <w:lang w:val="en-US"/>
        </w:rPr>
        <w:t xml:space="preserve"> 2021. No. 1 P. 11–18. DOI: https://doi.org/10.35774/app2021.01.011.</w:t>
      </w:r>
    </w:p>
    <w:p w14:paraId="071ACA4D" w14:textId="77777777" w:rsidR="006B6E64" w:rsidRPr="006B6E64" w:rsidRDefault="006B6E64" w:rsidP="006B6E64">
      <w:pPr>
        <w:spacing w:line="360" w:lineRule="auto"/>
        <w:ind w:firstLine="567"/>
        <w:jc w:val="both"/>
        <w:rPr>
          <w:sz w:val="28"/>
          <w:szCs w:val="28"/>
          <w:lang w:val="en-US"/>
        </w:rPr>
      </w:pPr>
      <w:r w:rsidRPr="006B6E64">
        <w:rPr>
          <w:sz w:val="28"/>
          <w:szCs w:val="28"/>
          <w:lang w:val="en-US"/>
        </w:rPr>
        <w:t xml:space="preserve">2. Tretyak V. V., Gordiyenko T. M. Economic Security: Essence and Conditions of Formation. </w:t>
      </w:r>
      <w:r w:rsidRPr="006B6E64">
        <w:rPr>
          <w:i/>
          <w:iCs/>
          <w:sz w:val="28"/>
          <w:szCs w:val="28"/>
          <w:lang w:val="en-US"/>
        </w:rPr>
        <w:t>Economy and State.</w:t>
      </w:r>
      <w:r w:rsidRPr="006B6E64">
        <w:rPr>
          <w:sz w:val="28"/>
          <w:szCs w:val="28"/>
          <w:lang w:val="en-US"/>
        </w:rPr>
        <w:t xml:space="preserve"> 2010. No. 1. P. 6–8.</w:t>
      </w:r>
    </w:p>
    <w:p w14:paraId="29CF8D64" w14:textId="77777777" w:rsidR="006B6E64" w:rsidRPr="006B6E64" w:rsidRDefault="006B6E64" w:rsidP="006B6E64">
      <w:pPr>
        <w:spacing w:line="360" w:lineRule="auto"/>
        <w:ind w:firstLine="567"/>
        <w:jc w:val="both"/>
        <w:rPr>
          <w:sz w:val="28"/>
          <w:szCs w:val="28"/>
          <w:lang w:val="en-US"/>
        </w:rPr>
      </w:pPr>
      <w:r w:rsidRPr="006B6E64">
        <w:rPr>
          <w:sz w:val="28"/>
          <w:szCs w:val="28"/>
          <w:lang w:val="en-US"/>
        </w:rPr>
        <w:t xml:space="preserve">3. Khatnyuk Yu. A. The Concept and Legal Support of National Security of Ukraine. </w:t>
      </w:r>
      <w:r w:rsidRPr="006B6E64">
        <w:rPr>
          <w:i/>
          <w:iCs/>
          <w:sz w:val="28"/>
          <w:szCs w:val="28"/>
          <w:lang w:val="en-US"/>
        </w:rPr>
        <w:t>Legal Novels.</w:t>
      </w:r>
      <w:r w:rsidRPr="006B6E64">
        <w:rPr>
          <w:sz w:val="28"/>
          <w:szCs w:val="28"/>
          <w:lang w:val="en-US"/>
        </w:rPr>
        <w:t xml:space="preserve"> 2020. No. 10. P. 228–234. DOI: https://doi.org/10.32847/ln.2020.10.32.</w:t>
      </w:r>
    </w:p>
    <w:p w14:paraId="2325678A" w14:textId="6E1C9CEF" w:rsidR="006B6E64" w:rsidRPr="006B6E64" w:rsidRDefault="006B6E64" w:rsidP="006B6E64">
      <w:pPr>
        <w:spacing w:line="360" w:lineRule="auto"/>
        <w:ind w:firstLine="567"/>
        <w:jc w:val="both"/>
        <w:rPr>
          <w:sz w:val="28"/>
          <w:szCs w:val="28"/>
          <w:lang w:val="en-US"/>
        </w:rPr>
      </w:pPr>
      <w:r w:rsidRPr="006B6E64">
        <w:rPr>
          <w:sz w:val="28"/>
          <w:szCs w:val="28"/>
          <w:lang w:val="en-US"/>
        </w:rPr>
        <w:t>4. Antonov V. O. Constitutional and Legal Principles of National Security of Ukraine: Monograph. Y.S. Shemshuchenko</w:t>
      </w:r>
      <w:r>
        <w:rPr>
          <w:sz w:val="28"/>
          <w:szCs w:val="28"/>
          <w:lang w:val="en-US"/>
        </w:rPr>
        <w:t xml:space="preserve"> (Ed.)</w:t>
      </w:r>
      <w:r w:rsidRPr="006B6E64">
        <w:rPr>
          <w:sz w:val="28"/>
          <w:szCs w:val="28"/>
          <w:lang w:val="en-US"/>
        </w:rPr>
        <w:t>. Kyiv: TALKOM, 2017. 576 p.</w:t>
      </w:r>
    </w:p>
    <w:sectPr w:rsidR="006B6E64" w:rsidRPr="006B6E64" w:rsidSect="002639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67985"/>
    <w:multiLevelType w:val="hybridMultilevel"/>
    <w:tmpl w:val="7518A95E"/>
    <w:lvl w:ilvl="0" w:tplc="132CC2A4">
      <w:start w:val="1"/>
      <w:numFmt w:val="decimal"/>
      <w:lvlText w:val="%1."/>
      <w:lvlJc w:val="left"/>
      <w:pPr>
        <w:ind w:left="786"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326F28"/>
    <w:multiLevelType w:val="hybridMultilevel"/>
    <w:tmpl w:val="5680C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1F3829"/>
    <w:multiLevelType w:val="hybridMultilevel"/>
    <w:tmpl w:val="304C5968"/>
    <w:lvl w:ilvl="0" w:tplc="AEB6F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6240853"/>
    <w:multiLevelType w:val="hybridMultilevel"/>
    <w:tmpl w:val="F5649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A91C43"/>
    <w:multiLevelType w:val="hybridMultilevel"/>
    <w:tmpl w:val="F5649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94"/>
    <w:rsid w:val="0000629E"/>
    <w:rsid w:val="0002696F"/>
    <w:rsid w:val="00040A58"/>
    <w:rsid w:val="00041356"/>
    <w:rsid w:val="00042A0C"/>
    <w:rsid w:val="000678F2"/>
    <w:rsid w:val="000C27E1"/>
    <w:rsid w:val="000D459C"/>
    <w:rsid w:val="000E2396"/>
    <w:rsid w:val="000F1443"/>
    <w:rsid w:val="000F7607"/>
    <w:rsid w:val="001068A7"/>
    <w:rsid w:val="00110092"/>
    <w:rsid w:val="00131D30"/>
    <w:rsid w:val="0016001C"/>
    <w:rsid w:val="00160969"/>
    <w:rsid w:val="0018421A"/>
    <w:rsid w:val="001A28DA"/>
    <w:rsid w:val="001C0BF9"/>
    <w:rsid w:val="001D7E8E"/>
    <w:rsid w:val="001F6DB0"/>
    <w:rsid w:val="00204C07"/>
    <w:rsid w:val="00207983"/>
    <w:rsid w:val="002166D1"/>
    <w:rsid w:val="00221507"/>
    <w:rsid w:val="0023301B"/>
    <w:rsid w:val="002337CF"/>
    <w:rsid w:val="00252F1D"/>
    <w:rsid w:val="0026393E"/>
    <w:rsid w:val="00265316"/>
    <w:rsid w:val="0029501F"/>
    <w:rsid w:val="00295A0B"/>
    <w:rsid w:val="002A06C9"/>
    <w:rsid w:val="002A3F68"/>
    <w:rsid w:val="002C3DF3"/>
    <w:rsid w:val="002D2D99"/>
    <w:rsid w:val="00303682"/>
    <w:rsid w:val="00306CA0"/>
    <w:rsid w:val="00331E4C"/>
    <w:rsid w:val="0033787D"/>
    <w:rsid w:val="003606D2"/>
    <w:rsid w:val="00360CE0"/>
    <w:rsid w:val="00383450"/>
    <w:rsid w:val="003846CF"/>
    <w:rsid w:val="0039165E"/>
    <w:rsid w:val="003B4BF9"/>
    <w:rsid w:val="003C0C64"/>
    <w:rsid w:val="003C692F"/>
    <w:rsid w:val="0041121B"/>
    <w:rsid w:val="00413291"/>
    <w:rsid w:val="0042655A"/>
    <w:rsid w:val="00430230"/>
    <w:rsid w:val="0045248E"/>
    <w:rsid w:val="004547C2"/>
    <w:rsid w:val="004554F5"/>
    <w:rsid w:val="004606E6"/>
    <w:rsid w:val="00461002"/>
    <w:rsid w:val="004715F7"/>
    <w:rsid w:val="00472EED"/>
    <w:rsid w:val="00480B69"/>
    <w:rsid w:val="004A37D6"/>
    <w:rsid w:val="004B3644"/>
    <w:rsid w:val="004B4605"/>
    <w:rsid w:val="004F38B8"/>
    <w:rsid w:val="004F48AD"/>
    <w:rsid w:val="004F72FA"/>
    <w:rsid w:val="00501D4F"/>
    <w:rsid w:val="00522CB0"/>
    <w:rsid w:val="00553154"/>
    <w:rsid w:val="005638E3"/>
    <w:rsid w:val="00567836"/>
    <w:rsid w:val="0057678C"/>
    <w:rsid w:val="005813BB"/>
    <w:rsid w:val="00595EBE"/>
    <w:rsid w:val="005A3929"/>
    <w:rsid w:val="005B3C44"/>
    <w:rsid w:val="005C114A"/>
    <w:rsid w:val="005E7EBB"/>
    <w:rsid w:val="00614D6B"/>
    <w:rsid w:val="006178E3"/>
    <w:rsid w:val="00621BF9"/>
    <w:rsid w:val="00623135"/>
    <w:rsid w:val="00624A9B"/>
    <w:rsid w:val="00635209"/>
    <w:rsid w:val="0065231A"/>
    <w:rsid w:val="00673331"/>
    <w:rsid w:val="00692351"/>
    <w:rsid w:val="006B6E64"/>
    <w:rsid w:val="006D2994"/>
    <w:rsid w:val="006D70ED"/>
    <w:rsid w:val="006F2A82"/>
    <w:rsid w:val="006F49B9"/>
    <w:rsid w:val="006F528C"/>
    <w:rsid w:val="00712B3A"/>
    <w:rsid w:val="0073475F"/>
    <w:rsid w:val="00735906"/>
    <w:rsid w:val="0074046C"/>
    <w:rsid w:val="007626E6"/>
    <w:rsid w:val="00770C85"/>
    <w:rsid w:val="0077354D"/>
    <w:rsid w:val="00773D1F"/>
    <w:rsid w:val="00787773"/>
    <w:rsid w:val="007C534F"/>
    <w:rsid w:val="007E4153"/>
    <w:rsid w:val="007E43BC"/>
    <w:rsid w:val="007F5C10"/>
    <w:rsid w:val="00802AB5"/>
    <w:rsid w:val="008319AC"/>
    <w:rsid w:val="00834362"/>
    <w:rsid w:val="00844463"/>
    <w:rsid w:val="00880A6E"/>
    <w:rsid w:val="008875D3"/>
    <w:rsid w:val="008A0BB2"/>
    <w:rsid w:val="008B6892"/>
    <w:rsid w:val="008C1163"/>
    <w:rsid w:val="008C497A"/>
    <w:rsid w:val="008D4F40"/>
    <w:rsid w:val="008E2B0E"/>
    <w:rsid w:val="00931864"/>
    <w:rsid w:val="0095640C"/>
    <w:rsid w:val="009702FD"/>
    <w:rsid w:val="009732BF"/>
    <w:rsid w:val="009821A0"/>
    <w:rsid w:val="009970ED"/>
    <w:rsid w:val="009A5204"/>
    <w:rsid w:val="009B5AEA"/>
    <w:rsid w:val="009D0D52"/>
    <w:rsid w:val="009D3887"/>
    <w:rsid w:val="009D4860"/>
    <w:rsid w:val="009D5695"/>
    <w:rsid w:val="009F52E1"/>
    <w:rsid w:val="00A21120"/>
    <w:rsid w:val="00A2490E"/>
    <w:rsid w:val="00A804A7"/>
    <w:rsid w:val="00A848DD"/>
    <w:rsid w:val="00A962D6"/>
    <w:rsid w:val="00AB1124"/>
    <w:rsid w:val="00AF2BBD"/>
    <w:rsid w:val="00B03F52"/>
    <w:rsid w:val="00B0466F"/>
    <w:rsid w:val="00B137E2"/>
    <w:rsid w:val="00B168E5"/>
    <w:rsid w:val="00B5082D"/>
    <w:rsid w:val="00B52934"/>
    <w:rsid w:val="00B53FD5"/>
    <w:rsid w:val="00B71FDF"/>
    <w:rsid w:val="00BA6D81"/>
    <w:rsid w:val="00BB763F"/>
    <w:rsid w:val="00BC7244"/>
    <w:rsid w:val="00BE5FFB"/>
    <w:rsid w:val="00BF7DE2"/>
    <w:rsid w:val="00C0093E"/>
    <w:rsid w:val="00C12D07"/>
    <w:rsid w:val="00C22772"/>
    <w:rsid w:val="00C37610"/>
    <w:rsid w:val="00C761B5"/>
    <w:rsid w:val="00C87EA2"/>
    <w:rsid w:val="00C91594"/>
    <w:rsid w:val="00C92699"/>
    <w:rsid w:val="00CB0C88"/>
    <w:rsid w:val="00CB4B06"/>
    <w:rsid w:val="00CB657D"/>
    <w:rsid w:val="00CC214C"/>
    <w:rsid w:val="00CC2BBA"/>
    <w:rsid w:val="00CC4326"/>
    <w:rsid w:val="00CE071C"/>
    <w:rsid w:val="00CE77EB"/>
    <w:rsid w:val="00D109EA"/>
    <w:rsid w:val="00D16359"/>
    <w:rsid w:val="00D55FBB"/>
    <w:rsid w:val="00D65E0F"/>
    <w:rsid w:val="00D77A05"/>
    <w:rsid w:val="00D77C8F"/>
    <w:rsid w:val="00D80705"/>
    <w:rsid w:val="00D856F3"/>
    <w:rsid w:val="00DA3517"/>
    <w:rsid w:val="00DA512E"/>
    <w:rsid w:val="00DA5C5B"/>
    <w:rsid w:val="00DB1278"/>
    <w:rsid w:val="00DB5600"/>
    <w:rsid w:val="00DB6DE5"/>
    <w:rsid w:val="00DC2C40"/>
    <w:rsid w:val="00DC3F39"/>
    <w:rsid w:val="00DE6AB4"/>
    <w:rsid w:val="00DE7E50"/>
    <w:rsid w:val="00DF1B0A"/>
    <w:rsid w:val="00DF22D6"/>
    <w:rsid w:val="00E119A8"/>
    <w:rsid w:val="00E20D9D"/>
    <w:rsid w:val="00E57EA5"/>
    <w:rsid w:val="00E600B8"/>
    <w:rsid w:val="00E64C8D"/>
    <w:rsid w:val="00EB1459"/>
    <w:rsid w:val="00EB3D58"/>
    <w:rsid w:val="00EC3AAC"/>
    <w:rsid w:val="00EF534C"/>
    <w:rsid w:val="00F00912"/>
    <w:rsid w:val="00F01C74"/>
    <w:rsid w:val="00F12845"/>
    <w:rsid w:val="00F253EA"/>
    <w:rsid w:val="00F51A60"/>
    <w:rsid w:val="00F5751E"/>
    <w:rsid w:val="00F840EB"/>
    <w:rsid w:val="00F87C4F"/>
    <w:rsid w:val="00FA1F5F"/>
    <w:rsid w:val="00FA47AE"/>
    <w:rsid w:val="00FB34A3"/>
    <w:rsid w:val="00FD3A51"/>
    <w:rsid w:val="00FF3697"/>
    <w:rsid w:val="00FF3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6A3FF"/>
  <w15:docId w15:val="{09064113-E8A5-4F79-87FF-DA2CBB47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712B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E5F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ue">
    <w:name w:val="value"/>
    <w:basedOn w:val="a0"/>
    <w:rsid w:val="00BE5FFB"/>
  </w:style>
  <w:style w:type="character" w:styleId="a3">
    <w:name w:val="Hyperlink"/>
    <w:basedOn w:val="a0"/>
    <w:unhideWhenUsed/>
    <w:rsid w:val="00BE5FFB"/>
    <w:rPr>
      <w:color w:val="0000FF"/>
      <w:u w:val="single"/>
    </w:rPr>
  </w:style>
  <w:style w:type="character" w:customStyle="1" w:styleId="20">
    <w:name w:val="Заголовок 2 Знак"/>
    <w:basedOn w:val="a0"/>
    <w:link w:val="2"/>
    <w:uiPriority w:val="9"/>
    <w:rsid w:val="00BE5FFB"/>
    <w:rPr>
      <w:b/>
      <w:bCs/>
      <w:sz w:val="36"/>
      <w:szCs w:val="36"/>
    </w:rPr>
  </w:style>
  <w:style w:type="character" w:customStyle="1" w:styleId="rvts0">
    <w:name w:val="rvts0"/>
    <w:basedOn w:val="a0"/>
    <w:rsid w:val="006178E3"/>
  </w:style>
  <w:style w:type="character" w:customStyle="1" w:styleId="hgkelc">
    <w:name w:val="hgkelc"/>
    <w:basedOn w:val="a0"/>
    <w:rsid w:val="006178E3"/>
  </w:style>
  <w:style w:type="character" w:styleId="a4">
    <w:name w:val="FollowedHyperlink"/>
    <w:basedOn w:val="a0"/>
    <w:rsid w:val="006178E3"/>
    <w:rPr>
      <w:color w:val="954F72" w:themeColor="followedHyperlink"/>
      <w:u w:val="single"/>
    </w:rPr>
  </w:style>
  <w:style w:type="character" w:customStyle="1" w:styleId="desc-text">
    <w:name w:val="desc-text"/>
    <w:basedOn w:val="a0"/>
    <w:rsid w:val="006178E3"/>
  </w:style>
  <w:style w:type="paragraph" w:styleId="a5">
    <w:name w:val="List Paragraph"/>
    <w:basedOn w:val="a"/>
    <w:uiPriority w:val="34"/>
    <w:qFormat/>
    <w:rsid w:val="008E2B0E"/>
    <w:pPr>
      <w:ind w:left="720"/>
      <w:contextualSpacing/>
    </w:pPr>
  </w:style>
  <w:style w:type="character" w:customStyle="1" w:styleId="rynqvb">
    <w:name w:val="rynqvb"/>
    <w:basedOn w:val="a0"/>
    <w:rsid w:val="0026393E"/>
  </w:style>
  <w:style w:type="character" w:customStyle="1" w:styleId="10">
    <w:name w:val="Заголовок 1 Знак"/>
    <w:basedOn w:val="a0"/>
    <w:link w:val="1"/>
    <w:rsid w:val="00712B3A"/>
    <w:rPr>
      <w:rFonts w:asciiTheme="majorHAnsi" w:eastAsiaTheme="majorEastAsia" w:hAnsiTheme="majorHAnsi" w:cstheme="majorBidi"/>
      <w:color w:val="2E74B5" w:themeColor="accent1" w:themeShade="BF"/>
      <w:sz w:val="32"/>
      <w:szCs w:val="32"/>
    </w:rPr>
  </w:style>
  <w:style w:type="table" w:styleId="a6">
    <w:name w:val="Table Grid"/>
    <w:basedOn w:val="a1"/>
    <w:rsid w:val="00221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42655A"/>
  </w:style>
  <w:style w:type="paragraph" w:styleId="a7">
    <w:name w:val="Normal (Web)"/>
    <w:basedOn w:val="a"/>
    <w:uiPriority w:val="99"/>
    <w:unhideWhenUsed/>
    <w:rsid w:val="000F7607"/>
    <w:pPr>
      <w:spacing w:before="100" w:beforeAutospacing="1" w:after="100" w:afterAutospacing="1"/>
    </w:pPr>
  </w:style>
  <w:style w:type="character" w:customStyle="1" w:styleId="hwtze">
    <w:name w:val="hwtze"/>
    <w:basedOn w:val="a0"/>
    <w:rsid w:val="00BB763F"/>
  </w:style>
  <w:style w:type="character" w:styleId="a8">
    <w:name w:val="Unresolved Mention"/>
    <w:basedOn w:val="a0"/>
    <w:uiPriority w:val="99"/>
    <w:semiHidden/>
    <w:unhideWhenUsed/>
    <w:rsid w:val="0018421A"/>
    <w:rPr>
      <w:color w:val="605E5C"/>
      <w:shd w:val="clear" w:color="auto" w:fill="E1DFDD"/>
    </w:rPr>
  </w:style>
  <w:style w:type="paragraph" w:styleId="a9">
    <w:name w:val="Balloon Text"/>
    <w:basedOn w:val="a"/>
    <w:link w:val="aa"/>
    <w:rsid w:val="00AB1124"/>
    <w:rPr>
      <w:rFonts w:ascii="Segoe UI" w:hAnsi="Segoe UI" w:cs="Segoe UI"/>
      <w:sz w:val="18"/>
      <w:szCs w:val="18"/>
    </w:rPr>
  </w:style>
  <w:style w:type="character" w:customStyle="1" w:styleId="aa">
    <w:name w:val="Текст у виносці Знак"/>
    <w:basedOn w:val="a0"/>
    <w:link w:val="a9"/>
    <w:rsid w:val="00AB1124"/>
    <w:rPr>
      <w:rFonts w:ascii="Segoe UI" w:hAnsi="Segoe UI" w:cs="Segoe UI"/>
      <w:sz w:val="18"/>
      <w:szCs w:val="18"/>
    </w:rPr>
  </w:style>
  <w:style w:type="paragraph" w:styleId="ab">
    <w:name w:val="Body Text Indent"/>
    <w:basedOn w:val="a"/>
    <w:link w:val="ac"/>
    <w:rsid w:val="00A848DD"/>
    <w:pPr>
      <w:spacing w:line="360" w:lineRule="auto"/>
      <w:ind w:firstLine="601"/>
      <w:jc w:val="both"/>
    </w:pPr>
    <w:rPr>
      <w:sz w:val="28"/>
      <w:lang w:val="uk-UA" w:eastAsia="x-none"/>
    </w:rPr>
  </w:style>
  <w:style w:type="character" w:customStyle="1" w:styleId="ac">
    <w:name w:val="Основний текст з відступом Знак"/>
    <w:basedOn w:val="a0"/>
    <w:link w:val="ab"/>
    <w:rsid w:val="00A848DD"/>
    <w:rPr>
      <w:sz w:val="28"/>
      <w:szCs w:val="24"/>
      <w:lang w:val="uk-UA" w:eastAsia="x-none"/>
    </w:rPr>
  </w:style>
  <w:style w:type="character" w:customStyle="1" w:styleId="fontstyle01">
    <w:name w:val="fontstyle01"/>
    <w:rsid w:val="00A848DD"/>
    <w:rPr>
      <w:rFonts w:ascii="Times New Roman" w:hAnsi="Times New Roman" w:cs="Times New Roman" w:hint="default"/>
      <w:b w:val="0"/>
      <w:bCs w:val="0"/>
      <w:i w:val="0"/>
      <w:iCs w:val="0"/>
      <w:color w:val="000000"/>
      <w:sz w:val="28"/>
      <w:szCs w:val="28"/>
    </w:rPr>
  </w:style>
  <w:style w:type="paragraph" w:styleId="ad">
    <w:name w:val="Revision"/>
    <w:hidden/>
    <w:uiPriority w:val="99"/>
    <w:semiHidden/>
    <w:rsid w:val="00DC3F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9521">
      <w:bodyDiv w:val="1"/>
      <w:marLeft w:val="0"/>
      <w:marRight w:val="0"/>
      <w:marTop w:val="0"/>
      <w:marBottom w:val="0"/>
      <w:divBdr>
        <w:top w:val="none" w:sz="0" w:space="0" w:color="auto"/>
        <w:left w:val="none" w:sz="0" w:space="0" w:color="auto"/>
        <w:bottom w:val="none" w:sz="0" w:space="0" w:color="auto"/>
        <w:right w:val="none" w:sz="0" w:space="0" w:color="auto"/>
      </w:divBdr>
    </w:div>
    <w:div w:id="260069972">
      <w:bodyDiv w:val="1"/>
      <w:marLeft w:val="0"/>
      <w:marRight w:val="0"/>
      <w:marTop w:val="0"/>
      <w:marBottom w:val="0"/>
      <w:divBdr>
        <w:top w:val="none" w:sz="0" w:space="0" w:color="auto"/>
        <w:left w:val="none" w:sz="0" w:space="0" w:color="auto"/>
        <w:bottom w:val="none" w:sz="0" w:space="0" w:color="auto"/>
        <w:right w:val="none" w:sz="0" w:space="0" w:color="auto"/>
      </w:divBdr>
      <w:divsChild>
        <w:div w:id="1463230413">
          <w:marLeft w:val="0"/>
          <w:marRight w:val="0"/>
          <w:marTop w:val="75"/>
          <w:marBottom w:val="75"/>
          <w:divBdr>
            <w:top w:val="none" w:sz="0" w:space="0" w:color="auto"/>
            <w:left w:val="none" w:sz="0" w:space="0" w:color="auto"/>
            <w:bottom w:val="none" w:sz="0" w:space="0" w:color="auto"/>
            <w:right w:val="none" w:sz="0" w:space="0" w:color="auto"/>
          </w:divBdr>
        </w:div>
      </w:divsChild>
    </w:div>
    <w:div w:id="300892947">
      <w:bodyDiv w:val="1"/>
      <w:marLeft w:val="0"/>
      <w:marRight w:val="0"/>
      <w:marTop w:val="0"/>
      <w:marBottom w:val="0"/>
      <w:divBdr>
        <w:top w:val="none" w:sz="0" w:space="0" w:color="auto"/>
        <w:left w:val="none" w:sz="0" w:space="0" w:color="auto"/>
        <w:bottom w:val="none" w:sz="0" w:space="0" w:color="auto"/>
        <w:right w:val="none" w:sz="0" w:space="0" w:color="auto"/>
      </w:divBdr>
    </w:div>
    <w:div w:id="690912927">
      <w:bodyDiv w:val="1"/>
      <w:marLeft w:val="0"/>
      <w:marRight w:val="0"/>
      <w:marTop w:val="0"/>
      <w:marBottom w:val="0"/>
      <w:divBdr>
        <w:top w:val="none" w:sz="0" w:space="0" w:color="auto"/>
        <w:left w:val="none" w:sz="0" w:space="0" w:color="auto"/>
        <w:bottom w:val="none" w:sz="0" w:space="0" w:color="auto"/>
        <w:right w:val="none" w:sz="0" w:space="0" w:color="auto"/>
      </w:divBdr>
    </w:div>
    <w:div w:id="1105465413">
      <w:bodyDiv w:val="1"/>
      <w:marLeft w:val="0"/>
      <w:marRight w:val="0"/>
      <w:marTop w:val="0"/>
      <w:marBottom w:val="0"/>
      <w:divBdr>
        <w:top w:val="none" w:sz="0" w:space="0" w:color="auto"/>
        <w:left w:val="none" w:sz="0" w:space="0" w:color="auto"/>
        <w:bottom w:val="none" w:sz="0" w:space="0" w:color="auto"/>
        <w:right w:val="none" w:sz="0" w:space="0" w:color="auto"/>
      </w:divBdr>
      <w:divsChild>
        <w:div w:id="2013216839">
          <w:marLeft w:val="0"/>
          <w:marRight w:val="0"/>
          <w:marTop w:val="0"/>
          <w:marBottom w:val="0"/>
          <w:divBdr>
            <w:top w:val="none" w:sz="0" w:space="0" w:color="auto"/>
            <w:left w:val="none" w:sz="0" w:space="0" w:color="auto"/>
            <w:bottom w:val="none" w:sz="0" w:space="0" w:color="auto"/>
            <w:right w:val="none" w:sz="0" w:space="0" w:color="auto"/>
          </w:divBdr>
          <w:divsChild>
            <w:div w:id="1238975356">
              <w:marLeft w:val="0"/>
              <w:marRight w:val="0"/>
              <w:marTop w:val="0"/>
              <w:marBottom w:val="0"/>
              <w:divBdr>
                <w:top w:val="none" w:sz="0" w:space="0" w:color="auto"/>
                <w:left w:val="none" w:sz="0" w:space="0" w:color="auto"/>
                <w:bottom w:val="none" w:sz="0" w:space="0" w:color="auto"/>
                <w:right w:val="none" w:sz="0" w:space="0" w:color="auto"/>
              </w:divBdr>
              <w:divsChild>
                <w:div w:id="154807564">
                  <w:marLeft w:val="0"/>
                  <w:marRight w:val="0"/>
                  <w:marTop w:val="0"/>
                  <w:marBottom w:val="0"/>
                  <w:divBdr>
                    <w:top w:val="none" w:sz="0" w:space="0" w:color="auto"/>
                    <w:left w:val="none" w:sz="0" w:space="0" w:color="auto"/>
                    <w:bottom w:val="none" w:sz="0" w:space="0" w:color="auto"/>
                    <w:right w:val="none" w:sz="0" w:space="0" w:color="auto"/>
                  </w:divBdr>
                  <w:divsChild>
                    <w:div w:id="6483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99783">
          <w:marLeft w:val="0"/>
          <w:marRight w:val="0"/>
          <w:marTop w:val="0"/>
          <w:marBottom w:val="0"/>
          <w:divBdr>
            <w:top w:val="none" w:sz="0" w:space="0" w:color="auto"/>
            <w:left w:val="none" w:sz="0" w:space="0" w:color="auto"/>
            <w:bottom w:val="none" w:sz="0" w:space="0" w:color="auto"/>
            <w:right w:val="none" w:sz="0" w:space="0" w:color="auto"/>
          </w:divBdr>
          <w:divsChild>
            <w:div w:id="1401250022">
              <w:marLeft w:val="0"/>
              <w:marRight w:val="0"/>
              <w:marTop w:val="0"/>
              <w:marBottom w:val="0"/>
              <w:divBdr>
                <w:top w:val="none" w:sz="0" w:space="0" w:color="auto"/>
                <w:left w:val="none" w:sz="0" w:space="0" w:color="auto"/>
                <w:bottom w:val="none" w:sz="0" w:space="0" w:color="auto"/>
                <w:right w:val="none" w:sz="0" w:space="0" w:color="auto"/>
              </w:divBdr>
              <w:divsChild>
                <w:div w:id="958141293">
                  <w:marLeft w:val="0"/>
                  <w:marRight w:val="0"/>
                  <w:marTop w:val="0"/>
                  <w:marBottom w:val="0"/>
                  <w:divBdr>
                    <w:top w:val="none" w:sz="0" w:space="0" w:color="auto"/>
                    <w:left w:val="none" w:sz="0" w:space="0" w:color="auto"/>
                    <w:bottom w:val="none" w:sz="0" w:space="0" w:color="auto"/>
                    <w:right w:val="none" w:sz="0" w:space="0" w:color="auto"/>
                  </w:divBdr>
                  <w:divsChild>
                    <w:div w:id="543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2964">
      <w:bodyDiv w:val="1"/>
      <w:marLeft w:val="0"/>
      <w:marRight w:val="0"/>
      <w:marTop w:val="0"/>
      <w:marBottom w:val="0"/>
      <w:divBdr>
        <w:top w:val="none" w:sz="0" w:space="0" w:color="auto"/>
        <w:left w:val="none" w:sz="0" w:space="0" w:color="auto"/>
        <w:bottom w:val="none" w:sz="0" w:space="0" w:color="auto"/>
        <w:right w:val="none" w:sz="0" w:space="0" w:color="auto"/>
      </w:divBdr>
    </w:div>
    <w:div w:id="1207256578">
      <w:bodyDiv w:val="1"/>
      <w:marLeft w:val="0"/>
      <w:marRight w:val="0"/>
      <w:marTop w:val="0"/>
      <w:marBottom w:val="0"/>
      <w:divBdr>
        <w:top w:val="none" w:sz="0" w:space="0" w:color="auto"/>
        <w:left w:val="none" w:sz="0" w:space="0" w:color="auto"/>
        <w:bottom w:val="none" w:sz="0" w:space="0" w:color="auto"/>
        <w:right w:val="none" w:sz="0" w:space="0" w:color="auto"/>
      </w:divBdr>
    </w:div>
    <w:div w:id="1505048978">
      <w:bodyDiv w:val="1"/>
      <w:marLeft w:val="0"/>
      <w:marRight w:val="0"/>
      <w:marTop w:val="0"/>
      <w:marBottom w:val="0"/>
      <w:divBdr>
        <w:top w:val="none" w:sz="0" w:space="0" w:color="auto"/>
        <w:left w:val="none" w:sz="0" w:space="0" w:color="auto"/>
        <w:bottom w:val="none" w:sz="0" w:space="0" w:color="auto"/>
        <w:right w:val="none" w:sz="0" w:space="0" w:color="auto"/>
      </w:divBdr>
      <w:divsChild>
        <w:div w:id="1912809727">
          <w:marLeft w:val="0"/>
          <w:marRight w:val="0"/>
          <w:marTop w:val="0"/>
          <w:marBottom w:val="0"/>
          <w:divBdr>
            <w:top w:val="none" w:sz="0" w:space="0" w:color="auto"/>
            <w:left w:val="none" w:sz="0" w:space="0" w:color="auto"/>
            <w:bottom w:val="none" w:sz="0" w:space="0" w:color="auto"/>
            <w:right w:val="none" w:sz="0" w:space="0" w:color="auto"/>
          </w:divBdr>
          <w:divsChild>
            <w:div w:id="117336811">
              <w:marLeft w:val="0"/>
              <w:marRight w:val="0"/>
              <w:marTop w:val="0"/>
              <w:marBottom w:val="0"/>
              <w:divBdr>
                <w:top w:val="none" w:sz="0" w:space="0" w:color="auto"/>
                <w:left w:val="none" w:sz="0" w:space="0" w:color="auto"/>
                <w:bottom w:val="none" w:sz="0" w:space="0" w:color="auto"/>
                <w:right w:val="none" w:sz="0" w:space="0" w:color="auto"/>
              </w:divBdr>
              <w:divsChild>
                <w:div w:id="2128892997">
                  <w:marLeft w:val="0"/>
                  <w:marRight w:val="0"/>
                  <w:marTop w:val="0"/>
                  <w:marBottom w:val="0"/>
                  <w:divBdr>
                    <w:top w:val="none" w:sz="0" w:space="0" w:color="auto"/>
                    <w:left w:val="none" w:sz="0" w:space="0" w:color="auto"/>
                    <w:bottom w:val="none" w:sz="0" w:space="0" w:color="auto"/>
                    <w:right w:val="none" w:sz="0" w:space="0" w:color="auto"/>
                  </w:divBdr>
                  <w:divsChild>
                    <w:div w:id="788358978">
                      <w:marLeft w:val="0"/>
                      <w:marRight w:val="0"/>
                      <w:marTop w:val="0"/>
                      <w:marBottom w:val="0"/>
                      <w:divBdr>
                        <w:top w:val="none" w:sz="0" w:space="0" w:color="auto"/>
                        <w:left w:val="none" w:sz="0" w:space="0" w:color="auto"/>
                        <w:bottom w:val="none" w:sz="0" w:space="0" w:color="auto"/>
                        <w:right w:val="none" w:sz="0" w:space="0" w:color="auto"/>
                      </w:divBdr>
                      <w:divsChild>
                        <w:div w:id="581718693">
                          <w:marLeft w:val="0"/>
                          <w:marRight w:val="0"/>
                          <w:marTop w:val="0"/>
                          <w:marBottom w:val="0"/>
                          <w:divBdr>
                            <w:top w:val="none" w:sz="0" w:space="0" w:color="auto"/>
                            <w:left w:val="none" w:sz="0" w:space="0" w:color="auto"/>
                            <w:bottom w:val="none" w:sz="0" w:space="0" w:color="auto"/>
                            <w:right w:val="none" w:sz="0" w:space="0" w:color="auto"/>
                          </w:divBdr>
                          <w:divsChild>
                            <w:div w:id="962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05116">
      <w:bodyDiv w:val="1"/>
      <w:marLeft w:val="0"/>
      <w:marRight w:val="0"/>
      <w:marTop w:val="0"/>
      <w:marBottom w:val="0"/>
      <w:divBdr>
        <w:top w:val="none" w:sz="0" w:space="0" w:color="auto"/>
        <w:left w:val="none" w:sz="0" w:space="0" w:color="auto"/>
        <w:bottom w:val="none" w:sz="0" w:space="0" w:color="auto"/>
        <w:right w:val="none" w:sz="0" w:space="0" w:color="auto"/>
      </w:divBdr>
    </w:div>
    <w:div w:id="166319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32847/ln.2020.10.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35774/app2021.01.0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59F7A-3ACA-47AA-987A-6BB3B2CB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1159</Words>
  <Characters>7799</Characters>
  <Application>Microsoft Office Word</Application>
  <DocSecurity>0</DocSecurity>
  <Lines>152</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Dmitriy Kamensky</cp:lastModifiedBy>
  <cp:revision>8</cp:revision>
  <dcterms:created xsi:type="dcterms:W3CDTF">2024-12-11T09:10:00Z</dcterms:created>
  <dcterms:modified xsi:type="dcterms:W3CDTF">2024-12-25T12:16:00Z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f47cc7a49f978be28c62b149af1e4910d74a0909f6ef909e14700b9a3cdc0a02</vt:lpwstr>
  </property>
</Properties>
</file>